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3CA3E" w14:textId="77777777" w:rsidR="00933711" w:rsidRPr="00ED01F7" w:rsidRDefault="00933711">
      <w:pPr>
        <w:rPr>
          <w:lang w:val="en-US"/>
        </w:rPr>
      </w:pPr>
    </w:p>
    <w:p w14:paraId="1A52500B" w14:textId="77777777" w:rsidR="00373EAD" w:rsidRPr="001F3335" w:rsidRDefault="001F3335" w:rsidP="00373EAD">
      <w:pPr>
        <w:jc w:val="center"/>
        <w:rPr>
          <w:rFonts w:ascii="Arial" w:hAnsi="Arial"/>
          <w:b/>
          <w:sz w:val="36"/>
        </w:rPr>
      </w:pPr>
      <w:r w:rsidRPr="001F3335">
        <w:rPr>
          <w:rFonts w:ascii="Arial" w:hAnsi="Arial"/>
          <w:b/>
          <w:sz w:val="36"/>
        </w:rPr>
        <w:t>ПЕНСИОНЕН ДОГОВОР</w:t>
      </w:r>
    </w:p>
    <w:p w14:paraId="62D56D37" w14:textId="77777777" w:rsidR="001F3335" w:rsidRPr="001F3335" w:rsidRDefault="001F3335" w:rsidP="001F3335">
      <w:pPr>
        <w:rPr>
          <w:rFonts w:ascii="Arial" w:hAnsi="Arial"/>
          <w:b/>
          <w:sz w:val="24"/>
        </w:rPr>
      </w:pPr>
    </w:p>
    <w:tbl>
      <w:tblPr>
        <w:tblW w:w="0" w:type="auto"/>
        <w:tblInd w:w="2518" w:type="dxa"/>
        <w:tblLayout w:type="fixed"/>
        <w:tblLook w:val="04A0" w:firstRow="1" w:lastRow="0" w:firstColumn="1" w:lastColumn="0" w:noHBand="0" w:noVBand="1"/>
      </w:tblPr>
      <w:tblGrid>
        <w:gridCol w:w="510"/>
        <w:gridCol w:w="2859"/>
        <w:gridCol w:w="283"/>
        <w:gridCol w:w="1701"/>
        <w:gridCol w:w="425"/>
      </w:tblGrid>
      <w:tr w:rsidR="00373EAD" w:rsidRPr="00C16E12" w14:paraId="7A472CC8" w14:textId="77777777" w:rsidTr="00373EAD">
        <w:tc>
          <w:tcPr>
            <w:tcW w:w="510" w:type="dxa"/>
            <w:hideMark/>
          </w:tcPr>
          <w:p w14:paraId="30CBD22A" w14:textId="77777777" w:rsidR="00373EAD" w:rsidRPr="00C16E12" w:rsidRDefault="00373EAD">
            <w:pPr>
              <w:ind w:left="720" w:hanging="720"/>
              <w:rPr>
                <w:rFonts w:ascii="Arial" w:hAnsi="Arial" w:cs="Arial"/>
                <w:b/>
                <w:sz w:val="20"/>
                <w:szCs w:val="20"/>
                <w:lang w:val="en-US"/>
              </w:rPr>
            </w:pPr>
            <w:r w:rsidRPr="00C16E12">
              <w:rPr>
                <w:rFonts w:ascii="Arial" w:hAnsi="Arial" w:cs="Arial"/>
                <w:b/>
                <w:sz w:val="20"/>
                <w:szCs w:val="20"/>
              </w:rPr>
              <w:t>No</w:t>
            </w:r>
          </w:p>
        </w:tc>
        <w:tc>
          <w:tcPr>
            <w:tcW w:w="2859" w:type="dxa"/>
            <w:tcBorders>
              <w:top w:val="nil"/>
              <w:left w:val="nil"/>
              <w:bottom w:val="dotted" w:sz="4" w:space="0" w:color="auto"/>
              <w:right w:val="nil"/>
            </w:tcBorders>
          </w:tcPr>
          <w:p w14:paraId="164A606A" w14:textId="77777777" w:rsidR="00373EAD" w:rsidRPr="00C16E12" w:rsidRDefault="00373EAD">
            <w:pPr>
              <w:ind w:left="720" w:hanging="720"/>
              <w:rPr>
                <w:rFonts w:ascii="Arial" w:hAnsi="Arial" w:cs="Arial"/>
                <w:b/>
                <w:sz w:val="20"/>
                <w:szCs w:val="20"/>
                <w:lang w:val="en-US"/>
              </w:rPr>
            </w:pPr>
          </w:p>
        </w:tc>
        <w:tc>
          <w:tcPr>
            <w:tcW w:w="283" w:type="dxa"/>
            <w:hideMark/>
          </w:tcPr>
          <w:p w14:paraId="3E617D1A" w14:textId="77777777" w:rsidR="00373EAD" w:rsidRPr="00C16E12" w:rsidRDefault="00373EAD">
            <w:pPr>
              <w:ind w:left="720" w:hanging="720"/>
              <w:rPr>
                <w:rFonts w:ascii="Arial" w:hAnsi="Arial" w:cs="Arial"/>
                <w:b/>
                <w:sz w:val="20"/>
                <w:szCs w:val="20"/>
                <w:lang w:val="en-US"/>
              </w:rPr>
            </w:pPr>
            <w:r w:rsidRPr="00C16E12">
              <w:rPr>
                <w:rFonts w:ascii="Arial" w:hAnsi="Arial" w:cs="Arial"/>
                <w:b/>
                <w:sz w:val="20"/>
                <w:szCs w:val="20"/>
              </w:rPr>
              <w:t>/</w:t>
            </w:r>
          </w:p>
        </w:tc>
        <w:tc>
          <w:tcPr>
            <w:tcW w:w="1701" w:type="dxa"/>
            <w:tcBorders>
              <w:top w:val="nil"/>
              <w:left w:val="nil"/>
              <w:bottom w:val="dotted" w:sz="4" w:space="0" w:color="auto"/>
              <w:right w:val="nil"/>
            </w:tcBorders>
            <w:hideMark/>
          </w:tcPr>
          <w:p w14:paraId="3D0929EF" w14:textId="77777777" w:rsidR="00373EAD" w:rsidRPr="00C16E12" w:rsidRDefault="00373EAD">
            <w:pPr>
              <w:ind w:left="720" w:hanging="720"/>
              <w:rPr>
                <w:rFonts w:ascii="Arial" w:hAnsi="Arial" w:cs="Arial"/>
                <w:b/>
                <w:sz w:val="20"/>
                <w:szCs w:val="20"/>
                <w:lang w:val="en-US"/>
              </w:rPr>
            </w:pPr>
          </w:p>
        </w:tc>
        <w:tc>
          <w:tcPr>
            <w:tcW w:w="425" w:type="dxa"/>
            <w:hideMark/>
          </w:tcPr>
          <w:p w14:paraId="239A8759" w14:textId="77777777" w:rsidR="00373EAD" w:rsidRPr="00C16E12" w:rsidRDefault="00373EAD">
            <w:pPr>
              <w:ind w:left="720" w:hanging="720"/>
              <w:rPr>
                <w:rFonts w:ascii="Arial" w:hAnsi="Arial" w:cs="Arial"/>
                <w:b/>
                <w:sz w:val="20"/>
                <w:szCs w:val="20"/>
              </w:rPr>
            </w:pPr>
            <w:r w:rsidRPr="00C16E12">
              <w:rPr>
                <w:rFonts w:ascii="Arial" w:hAnsi="Arial" w:cs="Arial"/>
                <w:b/>
                <w:sz w:val="20"/>
                <w:szCs w:val="20"/>
              </w:rPr>
              <w:t>г.</w:t>
            </w:r>
          </w:p>
        </w:tc>
      </w:tr>
    </w:tbl>
    <w:p w14:paraId="178DF17D" w14:textId="77777777" w:rsidR="00373EAD" w:rsidRPr="00C16E12" w:rsidRDefault="00373EAD" w:rsidP="00373EAD">
      <w:pPr>
        <w:rPr>
          <w:rFonts w:ascii="Arial" w:hAnsi="Arial" w:cs="Arial"/>
          <w:sz w:val="20"/>
          <w:szCs w:val="20"/>
          <w:lang w:val="en-US"/>
        </w:rPr>
      </w:pPr>
    </w:p>
    <w:tbl>
      <w:tblPr>
        <w:tblW w:w="10601" w:type="dxa"/>
        <w:tblLayout w:type="fixed"/>
        <w:tblLook w:val="04A0" w:firstRow="1" w:lastRow="0" w:firstColumn="1" w:lastColumn="0" w:noHBand="0" w:noVBand="1"/>
      </w:tblPr>
      <w:tblGrid>
        <w:gridCol w:w="817"/>
        <w:gridCol w:w="4082"/>
        <w:gridCol w:w="1872"/>
        <w:gridCol w:w="3830"/>
      </w:tblGrid>
      <w:tr w:rsidR="00373EAD" w:rsidRPr="00C16E12" w14:paraId="086920A1" w14:textId="77777777" w:rsidTr="00373EAD">
        <w:tc>
          <w:tcPr>
            <w:tcW w:w="817" w:type="dxa"/>
            <w:hideMark/>
          </w:tcPr>
          <w:p w14:paraId="3B761390" w14:textId="77777777" w:rsidR="00373EAD" w:rsidRPr="00C16E12" w:rsidRDefault="00373EAD">
            <w:pPr>
              <w:rPr>
                <w:rFonts w:ascii="Arial" w:hAnsi="Arial" w:cs="Arial"/>
                <w:sz w:val="20"/>
                <w:szCs w:val="20"/>
              </w:rPr>
            </w:pPr>
            <w:r w:rsidRPr="00C16E12">
              <w:rPr>
                <w:rFonts w:ascii="Arial" w:hAnsi="Arial" w:cs="Arial"/>
                <w:sz w:val="20"/>
                <w:szCs w:val="20"/>
              </w:rPr>
              <w:t xml:space="preserve">Днес, </w:t>
            </w:r>
          </w:p>
        </w:tc>
        <w:tc>
          <w:tcPr>
            <w:tcW w:w="4082" w:type="dxa"/>
            <w:tcBorders>
              <w:top w:val="nil"/>
              <w:left w:val="nil"/>
              <w:bottom w:val="dotted" w:sz="4" w:space="0" w:color="auto"/>
              <w:right w:val="nil"/>
            </w:tcBorders>
          </w:tcPr>
          <w:p w14:paraId="3BD95C45" w14:textId="77777777" w:rsidR="00373EAD" w:rsidRPr="00C16E12" w:rsidRDefault="00373EAD">
            <w:pPr>
              <w:rPr>
                <w:rFonts w:ascii="Arial" w:hAnsi="Arial" w:cs="Arial"/>
                <w:sz w:val="20"/>
                <w:szCs w:val="20"/>
              </w:rPr>
            </w:pPr>
          </w:p>
        </w:tc>
        <w:tc>
          <w:tcPr>
            <w:tcW w:w="1872" w:type="dxa"/>
            <w:hideMark/>
          </w:tcPr>
          <w:p w14:paraId="1CB59E8E" w14:textId="77777777" w:rsidR="00373EAD" w:rsidRPr="00C16E12" w:rsidRDefault="00373EAD">
            <w:pPr>
              <w:rPr>
                <w:rFonts w:ascii="Arial" w:hAnsi="Arial" w:cs="Arial"/>
                <w:sz w:val="20"/>
                <w:szCs w:val="20"/>
              </w:rPr>
            </w:pPr>
            <w:r w:rsidRPr="00C16E12">
              <w:rPr>
                <w:rFonts w:ascii="Arial" w:hAnsi="Arial" w:cs="Arial"/>
                <w:sz w:val="20"/>
                <w:szCs w:val="20"/>
              </w:rPr>
              <w:t>година, в град</w:t>
            </w:r>
          </w:p>
        </w:tc>
        <w:tc>
          <w:tcPr>
            <w:tcW w:w="3830" w:type="dxa"/>
            <w:tcBorders>
              <w:top w:val="nil"/>
              <w:left w:val="nil"/>
              <w:bottom w:val="dotted" w:sz="4" w:space="0" w:color="auto"/>
              <w:right w:val="nil"/>
            </w:tcBorders>
          </w:tcPr>
          <w:p w14:paraId="7E907F1B" w14:textId="77777777" w:rsidR="00373EAD" w:rsidRPr="00C16E12" w:rsidRDefault="00373EAD">
            <w:pPr>
              <w:rPr>
                <w:rFonts w:ascii="Arial" w:hAnsi="Arial" w:cs="Arial"/>
                <w:sz w:val="20"/>
                <w:szCs w:val="20"/>
              </w:rPr>
            </w:pPr>
          </w:p>
        </w:tc>
      </w:tr>
    </w:tbl>
    <w:p w14:paraId="441570AB" w14:textId="77777777" w:rsidR="00373EAD" w:rsidRPr="00C16E12" w:rsidRDefault="00373EAD" w:rsidP="00373EAD">
      <w:pPr>
        <w:rPr>
          <w:rFonts w:ascii="Arial" w:hAnsi="Arial" w:cs="Arial"/>
          <w:sz w:val="20"/>
          <w:szCs w:val="20"/>
          <w:lang w:val="en-US"/>
        </w:rPr>
      </w:pPr>
    </w:p>
    <w:p w14:paraId="05902219" w14:textId="77777777" w:rsidR="00373EAD" w:rsidRPr="00C16E12" w:rsidRDefault="00373EAD" w:rsidP="00373EAD">
      <w:pPr>
        <w:rPr>
          <w:rFonts w:ascii="Arial" w:hAnsi="Arial" w:cs="Arial"/>
          <w:sz w:val="20"/>
          <w:szCs w:val="20"/>
        </w:rPr>
      </w:pPr>
      <w:r w:rsidRPr="00C16E12">
        <w:rPr>
          <w:rFonts w:ascii="Arial" w:hAnsi="Arial" w:cs="Arial"/>
          <w:sz w:val="20"/>
          <w:szCs w:val="20"/>
        </w:rPr>
        <w:t>между:</w:t>
      </w:r>
    </w:p>
    <w:p w14:paraId="0578C19F" w14:textId="77777777" w:rsidR="00373EAD" w:rsidRPr="00C16E12" w:rsidRDefault="00373EAD" w:rsidP="00373EAD">
      <w:pPr>
        <w:rPr>
          <w:rFonts w:ascii="Arial" w:hAnsi="Arial" w:cs="Arial"/>
          <w:sz w:val="20"/>
          <w:szCs w:val="20"/>
        </w:rPr>
      </w:pPr>
    </w:p>
    <w:p w14:paraId="04A8AE82" w14:textId="77777777" w:rsidR="00373EAD" w:rsidRPr="00C16E12" w:rsidRDefault="00373EAD" w:rsidP="00373EAD">
      <w:pPr>
        <w:jc w:val="both"/>
        <w:rPr>
          <w:rFonts w:ascii="Arial" w:hAnsi="Arial" w:cs="Arial"/>
          <w:sz w:val="20"/>
          <w:szCs w:val="20"/>
        </w:rPr>
      </w:pPr>
      <w:r w:rsidRPr="00C16E12">
        <w:rPr>
          <w:rFonts w:ascii="Arial" w:hAnsi="Arial" w:cs="Arial"/>
          <w:b/>
          <w:bCs/>
          <w:sz w:val="20"/>
          <w:szCs w:val="20"/>
        </w:rPr>
        <w:t xml:space="preserve">"ПЕНСИОННО ОСИГУРИТЕЛНО ДРУЖЕСТВО - БЪДЕЩЕ" АД, </w:t>
      </w:r>
      <w:r w:rsidRPr="00C16E12">
        <w:rPr>
          <w:rFonts w:ascii="Arial" w:hAnsi="Arial" w:cs="Arial"/>
          <w:sz w:val="20"/>
          <w:szCs w:val="20"/>
        </w:rPr>
        <w:t xml:space="preserve">регистрирано в Търговския регистър при Агенция по вписванията с ЕИК 131125704, пенсионна лицензия, издадена с решение № 283 - ПОД/30.7.2003 г., с адрес на управление: София, р-н Средец, ул. "Христо Белчев" 3, 1-ви надпартерен етаж, представлявано заедно от изпълнителния директор Тодор Андреев Лилов и Председателя на СД Трифон Генчев Грудев, наричано по-долу за краткост </w:t>
      </w:r>
      <w:r w:rsidRPr="00C16E12">
        <w:rPr>
          <w:rFonts w:ascii="Arial" w:hAnsi="Arial" w:cs="Arial"/>
          <w:b/>
          <w:bCs/>
          <w:sz w:val="20"/>
          <w:szCs w:val="20"/>
        </w:rPr>
        <w:t xml:space="preserve">"ДРУЖЕСТВОТО", </w:t>
      </w:r>
      <w:r w:rsidRPr="00C16E12">
        <w:rPr>
          <w:rFonts w:ascii="Arial" w:hAnsi="Arial" w:cs="Arial"/>
          <w:sz w:val="20"/>
          <w:szCs w:val="20"/>
        </w:rPr>
        <w:t xml:space="preserve">което управлява </w:t>
      </w:r>
      <w:r w:rsidRPr="00C16E12">
        <w:rPr>
          <w:rFonts w:ascii="Arial" w:hAnsi="Arial" w:cs="Arial"/>
          <w:b/>
          <w:bCs/>
          <w:sz w:val="20"/>
          <w:szCs w:val="20"/>
        </w:rPr>
        <w:t xml:space="preserve">"Универсален пенсионен фонд - БЪДЕЩЕ", </w:t>
      </w:r>
      <w:r w:rsidRPr="00C16E12">
        <w:rPr>
          <w:rFonts w:ascii="Arial" w:hAnsi="Arial" w:cs="Arial"/>
          <w:sz w:val="20"/>
          <w:szCs w:val="20"/>
        </w:rPr>
        <w:t xml:space="preserve">регистриран от СГС по ф.д. № 11576/2003 г., ЕИК по БУЛСТАТ 131163861,  наричан по-долу за краткост </w:t>
      </w:r>
      <w:r w:rsidRPr="00C16E12">
        <w:rPr>
          <w:rFonts w:ascii="Arial" w:hAnsi="Arial" w:cs="Arial"/>
          <w:b/>
          <w:bCs/>
          <w:sz w:val="20"/>
          <w:szCs w:val="20"/>
        </w:rPr>
        <w:t xml:space="preserve">"ФОНДА </w:t>
      </w:r>
      <w:r w:rsidRPr="00C16E12">
        <w:rPr>
          <w:rFonts w:ascii="Arial" w:hAnsi="Arial" w:cs="Arial"/>
          <w:sz w:val="20"/>
          <w:szCs w:val="20"/>
        </w:rPr>
        <w:t xml:space="preserve">и </w:t>
      </w:r>
      <w:r w:rsidRPr="00C16E12">
        <w:rPr>
          <w:rFonts w:ascii="Arial" w:hAnsi="Arial" w:cs="Arial"/>
          <w:b/>
          <w:bCs/>
          <w:sz w:val="20"/>
          <w:szCs w:val="20"/>
        </w:rPr>
        <w:t>„Фонд за изплащане на пожизнени пенсии-Бъдеще“,</w:t>
      </w:r>
      <w:r w:rsidRPr="00C16E12">
        <w:rPr>
          <w:rFonts w:ascii="Arial" w:hAnsi="Arial" w:cs="Arial"/>
          <w:sz w:val="20"/>
          <w:szCs w:val="20"/>
        </w:rPr>
        <w:t xml:space="preserve"> БУЛСТАТ 177538824, наричан по-нататък </w:t>
      </w:r>
      <w:r w:rsidRPr="00C16E12">
        <w:rPr>
          <w:rFonts w:ascii="Arial" w:hAnsi="Arial" w:cs="Arial"/>
          <w:b/>
          <w:bCs/>
          <w:sz w:val="20"/>
          <w:szCs w:val="20"/>
        </w:rPr>
        <w:t>„ФИПП“</w:t>
      </w:r>
      <w:r w:rsidRPr="00C16E12">
        <w:rPr>
          <w:rFonts w:ascii="Arial" w:hAnsi="Arial" w:cs="Arial"/>
          <w:sz w:val="20"/>
          <w:szCs w:val="20"/>
        </w:rPr>
        <w:t>, от една страна,</w:t>
      </w:r>
    </w:p>
    <w:p w14:paraId="563B581D" w14:textId="77777777" w:rsidR="00373EAD" w:rsidRPr="00C16E12" w:rsidRDefault="00373EAD" w:rsidP="00373EAD">
      <w:pPr>
        <w:rPr>
          <w:rFonts w:ascii="Arial" w:hAnsi="Arial" w:cs="Arial"/>
          <w:sz w:val="20"/>
          <w:szCs w:val="20"/>
        </w:rPr>
      </w:pPr>
      <w:r w:rsidRPr="00C16E12">
        <w:rPr>
          <w:rFonts w:ascii="Arial" w:hAnsi="Arial" w:cs="Arial"/>
          <w:b/>
          <w:bCs/>
          <w:sz w:val="20"/>
          <w:szCs w:val="20"/>
        </w:rPr>
        <w:t>и</w:t>
      </w:r>
    </w:p>
    <w:tbl>
      <w:tblPr>
        <w:tblW w:w="10635" w:type="dxa"/>
        <w:tblInd w:w="108" w:type="dxa"/>
        <w:tblLayout w:type="fixed"/>
        <w:tblLook w:val="04A0" w:firstRow="1" w:lastRow="0" w:firstColumn="1" w:lastColumn="0" w:noHBand="0" w:noVBand="1"/>
      </w:tblPr>
      <w:tblGrid>
        <w:gridCol w:w="7089"/>
        <w:gridCol w:w="680"/>
        <w:gridCol w:w="300"/>
        <w:gridCol w:w="284"/>
        <w:gridCol w:w="284"/>
        <w:gridCol w:w="284"/>
        <w:gridCol w:w="284"/>
        <w:gridCol w:w="284"/>
        <w:gridCol w:w="284"/>
        <w:gridCol w:w="284"/>
        <w:gridCol w:w="284"/>
        <w:gridCol w:w="294"/>
      </w:tblGrid>
      <w:tr w:rsidR="00373EAD" w:rsidRPr="00C16E12" w14:paraId="000DED75" w14:textId="77777777" w:rsidTr="00373EAD">
        <w:trPr>
          <w:trHeight w:val="379"/>
        </w:trPr>
        <w:tc>
          <w:tcPr>
            <w:tcW w:w="7089" w:type="dxa"/>
            <w:tcBorders>
              <w:top w:val="nil"/>
              <w:left w:val="nil"/>
              <w:bottom w:val="single" w:sz="4" w:space="0" w:color="000000"/>
              <w:right w:val="nil"/>
            </w:tcBorders>
          </w:tcPr>
          <w:p w14:paraId="3DB034CA" w14:textId="77777777" w:rsidR="00373EAD" w:rsidRPr="00C16E12" w:rsidRDefault="00373EAD">
            <w:pPr>
              <w:snapToGrid w:val="0"/>
              <w:jc w:val="center"/>
              <w:rPr>
                <w:rFonts w:ascii="Arial" w:hAnsi="Arial" w:cs="Arial"/>
                <w:sz w:val="20"/>
                <w:szCs w:val="20"/>
              </w:rPr>
            </w:pPr>
          </w:p>
        </w:tc>
        <w:tc>
          <w:tcPr>
            <w:tcW w:w="680" w:type="dxa"/>
            <w:hideMark/>
          </w:tcPr>
          <w:p w14:paraId="2BE60492" w14:textId="77777777" w:rsidR="00373EAD" w:rsidRPr="00C16E12" w:rsidRDefault="00373EAD">
            <w:pPr>
              <w:snapToGrid w:val="0"/>
              <w:jc w:val="both"/>
              <w:rPr>
                <w:rFonts w:ascii="Arial" w:hAnsi="Arial" w:cs="Arial"/>
                <w:sz w:val="20"/>
                <w:szCs w:val="20"/>
              </w:rPr>
            </w:pPr>
            <w:r w:rsidRPr="00C16E12">
              <w:rPr>
                <w:rFonts w:ascii="Arial" w:hAnsi="Arial" w:cs="Arial"/>
                <w:sz w:val="20"/>
                <w:szCs w:val="20"/>
              </w:rPr>
              <w:t>ЕГН</w:t>
            </w:r>
          </w:p>
        </w:tc>
        <w:tc>
          <w:tcPr>
            <w:tcW w:w="300" w:type="dxa"/>
            <w:tcBorders>
              <w:top w:val="single" w:sz="4" w:space="0" w:color="000000"/>
              <w:left w:val="single" w:sz="4" w:space="0" w:color="000000"/>
              <w:bottom w:val="single" w:sz="4" w:space="0" w:color="000000"/>
              <w:right w:val="nil"/>
            </w:tcBorders>
          </w:tcPr>
          <w:p w14:paraId="324A310D" w14:textId="77777777" w:rsidR="00373EAD" w:rsidRPr="00C16E12" w:rsidRDefault="00373EAD">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right w:val="nil"/>
            </w:tcBorders>
          </w:tcPr>
          <w:p w14:paraId="63489BA8" w14:textId="77777777" w:rsidR="00373EAD" w:rsidRPr="00C16E12" w:rsidRDefault="00373EAD">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right w:val="nil"/>
            </w:tcBorders>
          </w:tcPr>
          <w:p w14:paraId="7388775C" w14:textId="77777777" w:rsidR="00373EAD" w:rsidRPr="00C16E12" w:rsidRDefault="00373EAD">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right w:val="nil"/>
            </w:tcBorders>
          </w:tcPr>
          <w:p w14:paraId="555803E0" w14:textId="77777777" w:rsidR="00373EAD" w:rsidRPr="00C16E12" w:rsidRDefault="00373EAD">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right w:val="nil"/>
            </w:tcBorders>
          </w:tcPr>
          <w:p w14:paraId="2C99812B" w14:textId="77777777" w:rsidR="00373EAD" w:rsidRPr="00C16E12" w:rsidRDefault="00373EAD">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right w:val="nil"/>
            </w:tcBorders>
          </w:tcPr>
          <w:p w14:paraId="17FD0B77" w14:textId="77777777" w:rsidR="00373EAD" w:rsidRPr="00C16E12" w:rsidRDefault="00373EAD">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right w:val="nil"/>
            </w:tcBorders>
          </w:tcPr>
          <w:p w14:paraId="61AD9A96" w14:textId="77777777" w:rsidR="00373EAD" w:rsidRPr="00C16E12" w:rsidRDefault="00373EAD">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right w:val="nil"/>
            </w:tcBorders>
          </w:tcPr>
          <w:p w14:paraId="5C105BD6" w14:textId="77777777" w:rsidR="00373EAD" w:rsidRPr="00C16E12" w:rsidRDefault="00373EAD">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right w:val="nil"/>
            </w:tcBorders>
          </w:tcPr>
          <w:p w14:paraId="7A9FF76E" w14:textId="77777777" w:rsidR="00373EAD" w:rsidRPr="00C16E12" w:rsidRDefault="00373EAD">
            <w:pPr>
              <w:snapToGrid w:val="0"/>
              <w:rPr>
                <w:rFonts w:ascii="Arial" w:hAnsi="Arial" w:cs="Arial"/>
                <w:sz w:val="20"/>
                <w:szCs w:val="20"/>
              </w:rPr>
            </w:pPr>
          </w:p>
        </w:tc>
        <w:tc>
          <w:tcPr>
            <w:tcW w:w="294" w:type="dxa"/>
            <w:tcBorders>
              <w:top w:val="single" w:sz="4" w:space="0" w:color="000000"/>
              <w:left w:val="single" w:sz="4" w:space="0" w:color="000000"/>
              <w:bottom w:val="single" w:sz="4" w:space="0" w:color="000000"/>
              <w:right w:val="single" w:sz="4" w:space="0" w:color="000000"/>
            </w:tcBorders>
          </w:tcPr>
          <w:p w14:paraId="65E43D3B" w14:textId="77777777" w:rsidR="00373EAD" w:rsidRPr="00C16E12" w:rsidRDefault="00373EAD">
            <w:pPr>
              <w:snapToGrid w:val="0"/>
              <w:rPr>
                <w:rFonts w:ascii="Arial" w:hAnsi="Arial" w:cs="Arial"/>
                <w:sz w:val="20"/>
                <w:szCs w:val="20"/>
              </w:rPr>
            </w:pPr>
          </w:p>
        </w:tc>
      </w:tr>
    </w:tbl>
    <w:p w14:paraId="315B5FFF" w14:textId="77777777" w:rsidR="00373EAD" w:rsidRPr="00C16E12" w:rsidRDefault="00373EAD" w:rsidP="00373EAD">
      <w:pPr>
        <w:rPr>
          <w:rFonts w:ascii="Arial" w:hAnsi="Arial" w:cs="Arial"/>
          <w:i/>
          <w:sz w:val="20"/>
          <w:szCs w:val="20"/>
        </w:rPr>
      </w:pPr>
      <w:r w:rsidRPr="00C16E12">
        <w:rPr>
          <w:rFonts w:ascii="Arial" w:hAnsi="Arial" w:cs="Arial"/>
          <w:i/>
          <w:sz w:val="20"/>
          <w:szCs w:val="20"/>
        </w:rPr>
        <w:t xml:space="preserve">    (собствено, бащино и фамилно име/</w:t>
      </w:r>
      <w:r w:rsidRPr="00C16E12">
        <w:rPr>
          <w:rFonts w:ascii="Arial" w:hAnsi="Arial" w:cs="Arial"/>
          <w:i/>
          <w:iCs/>
          <w:sz w:val="20"/>
          <w:szCs w:val="20"/>
        </w:rPr>
        <w:t xml:space="preserve"> </w:t>
      </w:r>
      <w:r w:rsidRPr="00C16E12">
        <w:rPr>
          <w:rFonts w:ascii="Arial" w:hAnsi="Arial" w:cs="Arial"/>
          <w:i/>
          <w:sz w:val="20"/>
          <w:szCs w:val="20"/>
        </w:rPr>
        <w:t>имена по документ за самоличност)</w:t>
      </w:r>
    </w:p>
    <w:p w14:paraId="197E7FD9" w14:textId="77777777" w:rsidR="00373EAD" w:rsidRPr="00C16E12" w:rsidRDefault="00373EAD" w:rsidP="00373EAD">
      <w:pPr>
        <w:ind w:left="1440"/>
        <w:rPr>
          <w:rFonts w:ascii="Arial" w:hAnsi="Arial" w:cs="Arial"/>
          <w:i/>
          <w:sz w:val="20"/>
          <w:szCs w:val="20"/>
        </w:rPr>
      </w:pPr>
    </w:p>
    <w:tbl>
      <w:tblPr>
        <w:tblW w:w="10605" w:type="dxa"/>
        <w:tblInd w:w="108" w:type="dxa"/>
        <w:tblLayout w:type="fixed"/>
        <w:tblLook w:val="04A0" w:firstRow="1" w:lastRow="0" w:firstColumn="1" w:lastColumn="0" w:noHBand="0" w:noVBand="1"/>
      </w:tblPr>
      <w:tblGrid>
        <w:gridCol w:w="850"/>
        <w:gridCol w:w="284"/>
        <w:gridCol w:w="284"/>
        <w:gridCol w:w="284"/>
        <w:gridCol w:w="284"/>
        <w:gridCol w:w="284"/>
        <w:gridCol w:w="284"/>
        <w:gridCol w:w="284"/>
        <w:gridCol w:w="284"/>
        <w:gridCol w:w="284"/>
        <w:gridCol w:w="907"/>
        <w:gridCol w:w="2324"/>
        <w:gridCol w:w="397"/>
        <w:gridCol w:w="477"/>
        <w:gridCol w:w="3094"/>
      </w:tblGrid>
      <w:tr w:rsidR="00373EAD" w:rsidRPr="00C16E12" w14:paraId="371E60FF" w14:textId="77777777" w:rsidTr="00373EAD">
        <w:trPr>
          <w:trHeight w:val="379"/>
        </w:trPr>
        <w:tc>
          <w:tcPr>
            <w:tcW w:w="851" w:type="dxa"/>
            <w:hideMark/>
          </w:tcPr>
          <w:p w14:paraId="24FB7084" w14:textId="77777777" w:rsidR="00373EAD" w:rsidRPr="00C16E12" w:rsidRDefault="00373EAD">
            <w:pPr>
              <w:snapToGrid w:val="0"/>
              <w:rPr>
                <w:rFonts w:ascii="Arial" w:hAnsi="Arial" w:cs="Arial"/>
                <w:sz w:val="20"/>
                <w:szCs w:val="20"/>
                <w:lang w:val="en-US"/>
              </w:rPr>
            </w:pPr>
            <w:r w:rsidRPr="00C16E12">
              <w:rPr>
                <w:rFonts w:ascii="Arial" w:hAnsi="Arial" w:cs="Arial"/>
                <w:sz w:val="20"/>
                <w:szCs w:val="20"/>
              </w:rPr>
              <w:t>л.к.No</w:t>
            </w:r>
          </w:p>
        </w:tc>
        <w:tc>
          <w:tcPr>
            <w:tcW w:w="284" w:type="dxa"/>
            <w:tcBorders>
              <w:top w:val="single" w:sz="4" w:space="0" w:color="000000"/>
              <w:left w:val="single" w:sz="4" w:space="0" w:color="000000"/>
              <w:bottom w:val="single" w:sz="4" w:space="0" w:color="000000"/>
              <w:right w:val="nil"/>
            </w:tcBorders>
          </w:tcPr>
          <w:p w14:paraId="5D1832C5" w14:textId="77777777" w:rsidR="00373EAD" w:rsidRPr="00C16E12" w:rsidRDefault="00373EAD">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right w:val="nil"/>
            </w:tcBorders>
          </w:tcPr>
          <w:p w14:paraId="04609FF6" w14:textId="77777777" w:rsidR="00373EAD" w:rsidRPr="00C16E12" w:rsidRDefault="00373EAD">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right w:val="nil"/>
            </w:tcBorders>
          </w:tcPr>
          <w:p w14:paraId="09E56588" w14:textId="77777777" w:rsidR="00373EAD" w:rsidRPr="00C16E12" w:rsidRDefault="00373EAD">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right w:val="nil"/>
            </w:tcBorders>
          </w:tcPr>
          <w:p w14:paraId="4074B89F" w14:textId="77777777" w:rsidR="00373EAD" w:rsidRPr="00C16E12" w:rsidRDefault="00373EAD">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right w:val="nil"/>
            </w:tcBorders>
          </w:tcPr>
          <w:p w14:paraId="58DB77AA" w14:textId="77777777" w:rsidR="00373EAD" w:rsidRPr="00C16E12" w:rsidRDefault="00373EAD">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right w:val="nil"/>
            </w:tcBorders>
          </w:tcPr>
          <w:p w14:paraId="768A8EAB" w14:textId="77777777" w:rsidR="00373EAD" w:rsidRPr="00C16E12" w:rsidRDefault="00373EAD">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right w:val="nil"/>
            </w:tcBorders>
          </w:tcPr>
          <w:p w14:paraId="3C903520" w14:textId="77777777" w:rsidR="00373EAD" w:rsidRPr="00C16E12" w:rsidRDefault="00373EAD">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right w:val="nil"/>
            </w:tcBorders>
          </w:tcPr>
          <w:p w14:paraId="0352E1F9" w14:textId="77777777" w:rsidR="00373EAD" w:rsidRPr="00C16E12" w:rsidRDefault="00373EAD">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right w:val="nil"/>
            </w:tcBorders>
          </w:tcPr>
          <w:p w14:paraId="1DB3BCAA" w14:textId="77777777" w:rsidR="00373EAD" w:rsidRPr="00C16E12" w:rsidRDefault="00373EAD">
            <w:pPr>
              <w:snapToGrid w:val="0"/>
              <w:rPr>
                <w:rFonts w:ascii="Arial" w:hAnsi="Arial" w:cs="Arial"/>
                <w:sz w:val="20"/>
                <w:szCs w:val="20"/>
              </w:rPr>
            </w:pPr>
          </w:p>
        </w:tc>
        <w:tc>
          <w:tcPr>
            <w:tcW w:w="907" w:type="dxa"/>
            <w:tcBorders>
              <w:top w:val="nil"/>
              <w:left w:val="single" w:sz="4" w:space="0" w:color="000000"/>
              <w:bottom w:val="nil"/>
              <w:right w:val="nil"/>
            </w:tcBorders>
            <w:hideMark/>
          </w:tcPr>
          <w:p w14:paraId="135989DF" w14:textId="77777777" w:rsidR="00373EAD" w:rsidRPr="00C16E12" w:rsidRDefault="00373EAD">
            <w:pPr>
              <w:snapToGrid w:val="0"/>
              <w:rPr>
                <w:rFonts w:ascii="Arial" w:hAnsi="Arial" w:cs="Arial"/>
                <w:sz w:val="20"/>
                <w:szCs w:val="20"/>
              </w:rPr>
            </w:pPr>
            <w:r w:rsidRPr="00C16E12">
              <w:rPr>
                <w:rFonts w:ascii="Arial" w:hAnsi="Arial" w:cs="Arial"/>
                <w:sz w:val="20"/>
                <w:szCs w:val="20"/>
              </w:rPr>
              <w:t>изд.на</w:t>
            </w:r>
          </w:p>
        </w:tc>
        <w:tc>
          <w:tcPr>
            <w:tcW w:w="2325" w:type="dxa"/>
            <w:tcBorders>
              <w:top w:val="nil"/>
              <w:left w:val="nil"/>
              <w:bottom w:val="single" w:sz="4" w:space="0" w:color="000000"/>
              <w:right w:val="nil"/>
            </w:tcBorders>
          </w:tcPr>
          <w:p w14:paraId="6D0AFEC2" w14:textId="77777777" w:rsidR="00373EAD" w:rsidRPr="00C16E12" w:rsidRDefault="00373EAD">
            <w:pPr>
              <w:snapToGrid w:val="0"/>
              <w:rPr>
                <w:rFonts w:ascii="Arial" w:hAnsi="Arial" w:cs="Arial"/>
                <w:sz w:val="20"/>
                <w:szCs w:val="20"/>
              </w:rPr>
            </w:pPr>
          </w:p>
        </w:tc>
        <w:tc>
          <w:tcPr>
            <w:tcW w:w="397" w:type="dxa"/>
            <w:hideMark/>
          </w:tcPr>
          <w:p w14:paraId="59DC5502" w14:textId="77777777" w:rsidR="00373EAD" w:rsidRPr="00C16E12" w:rsidRDefault="00373EAD">
            <w:pPr>
              <w:snapToGrid w:val="0"/>
              <w:rPr>
                <w:rFonts w:ascii="Arial" w:hAnsi="Arial" w:cs="Arial"/>
                <w:sz w:val="20"/>
                <w:szCs w:val="20"/>
              </w:rPr>
            </w:pPr>
            <w:r w:rsidRPr="00C16E12">
              <w:rPr>
                <w:rFonts w:ascii="Arial" w:hAnsi="Arial" w:cs="Arial"/>
                <w:sz w:val="20"/>
                <w:szCs w:val="20"/>
              </w:rPr>
              <w:t>г.</w:t>
            </w:r>
          </w:p>
        </w:tc>
        <w:tc>
          <w:tcPr>
            <w:tcW w:w="477" w:type="dxa"/>
            <w:hideMark/>
          </w:tcPr>
          <w:p w14:paraId="74B6035E" w14:textId="77777777" w:rsidR="00373EAD" w:rsidRPr="00C16E12" w:rsidRDefault="00373EAD">
            <w:pPr>
              <w:snapToGrid w:val="0"/>
              <w:rPr>
                <w:rFonts w:ascii="Arial" w:hAnsi="Arial" w:cs="Arial"/>
                <w:sz w:val="20"/>
                <w:szCs w:val="20"/>
              </w:rPr>
            </w:pPr>
            <w:r w:rsidRPr="00C16E12">
              <w:rPr>
                <w:rFonts w:ascii="Arial" w:hAnsi="Arial" w:cs="Arial"/>
                <w:sz w:val="20"/>
                <w:szCs w:val="20"/>
              </w:rPr>
              <w:t xml:space="preserve">от  </w:t>
            </w:r>
          </w:p>
        </w:tc>
        <w:tc>
          <w:tcPr>
            <w:tcW w:w="3095" w:type="dxa"/>
            <w:tcBorders>
              <w:top w:val="nil"/>
              <w:left w:val="nil"/>
              <w:bottom w:val="single" w:sz="4" w:space="0" w:color="000000"/>
              <w:right w:val="nil"/>
            </w:tcBorders>
          </w:tcPr>
          <w:p w14:paraId="05AC1E98" w14:textId="77777777" w:rsidR="00373EAD" w:rsidRPr="00C16E12" w:rsidRDefault="00373EAD">
            <w:pPr>
              <w:snapToGrid w:val="0"/>
              <w:rPr>
                <w:rFonts w:ascii="Arial" w:hAnsi="Arial" w:cs="Arial"/>
                <w:sz w:val="20"/>
                <w:szCs w:val="20"/>
              </w:rPr>
            </w:pPr>
          </w:p>
        </w:tc>
      </w:tr>
    </w:tbl>
    <w:p w14:paraId="237BDDD2" w14:textId="77777777" w:rsidR="00373EAD" w:rsidRPr="00C16E12" w:rsidRDefault="00373EAD" w:rsidP="00373EAD">
      <w:pPr>
        <w:rPr>
          <w:rFonts w:ascii="Arial" w:hAnsi="Arial" w:cs="Arial"/>
          <w:sz w:val="20"/>
          <w:szCs w:val="20"/>
        </w:rPr>
      </w:pPr>
      <w:r w:rsidRPr="00C16E12">
        <w:rPr>
          <w:rFonts w:ascii="Arial" w:hAnsi="Arial" w:cs="Arial"/>
          <w:sz w:val="20"/>
          <w:szCs w:val="20"/>
        </w:rPr>
        <w:t xml:space="preserve">  или легитимационен документ на чужденец (вид, серия, №, дата и място на издаване, срок на </w:t>
      </w:r>
    </w:p>
    <w:p w14:paraId="61F98A31" w14:textId="77777777" w:rsidR="00373EAD" w:rsidRPr="00C16E12" w:rsidRDefault="00373EAD" w:rsidP="00373EAD">
      <w:pPr>
        <w:ind w:left="142"/>
        <w:rPr>
          <w:rFonts w:ascii="Arial" w:hAnsi="Arial" w:cs="Arial"/>
          <w:sz w:val="20"/>
          <w:szCs w:val="20"/>
        </w:rPr>
      </w:pPr>
      <w:r w:rsidRPr="00C16E12">
        <w:rPr>
          <w:rFonts w:ascii="Arial" w:hAnsi="Arial" w:cs="Arial"/>
          <w:sz w:val="20"/>
          <w:szCs w:val="20"/>
        </w:rPr>
        <w:t>валидност)</w:t>
      </w:r>
      <w:r w:rsidR="002E4D28">
        <w:rPr>
          <w:rFonts w:ascii="Arial" w:hAnsi="Arial" w:cs="Arial"/>
          <w:sz w:val="20"/>
          <w:szCs w:val="20"/>
          <w:lang w:val="en-US"/>
        </w:rPr>
        <w:t xml:space="preserve">: </w:t>
      </w:r>
      <w:r w:rsidRPr="00C16E12">
        <w:rPr>
          <w:rFonts w:ascii="Arial" w:hAnsi="Arial" w:cs="Arial"/>
          <w:sz w:val="20"/>
          <w:szCs w:val="20"/>
        </w:rPr>
        <w:t>……………………………………………………………………………………………………………</w:t>
      </w:r>
    </w:p>
    <w:tbl>
      <w:tblPr>
        <w:tblW w:w="10605" w:type="dxa"/>
        <w:tblInd w:w="108" w:type="dxa"/>
        <w:tblLayout w:type="fixed"/>
        <w:tblLook w:val="04A0" w:firstRow="1" w:lastRow="0" w:firstColumn="1" w:lastColumn="0" w:noHBand="0" w:noVBand="1"/>
      </w:tblPr>
      <w:tblGrid>
        <w:gridCol w:w="2410"/>
        <w:gridCol w:w="8195"/>
      </w:tblGrid>
      <w:tr w:rsidR="00373EAD" w:rsidRPr="00C16E12" w14:paraId="4683BDB3" w14:textId="77777777" w:rsidTr="00373EAD">
        <w:tc>
          <w:tcPr>
            <w:tcW w:w="2410" w:type="dxa"/>
          </w:tcPr>
          <w:p w14:paraId="3D376FE3" w14:textId="77777777" w:rsidR="00373EAD" w:rsidRPr="00C16E12" w:rsidRDefault="00373EAD">
            <w:pPr>
              <w:snapToGrid w:val="0"/>
              <w:rPr>
                <w:rFonts w:ascii="Arial" w:hAnsi="Arial" w:cs="Arial"/>
                <w:sz w:val="20"/>
                <w:szCs w:val="20"/>
              </w:rPr>
            </w:pPr>
          </w:p>
          <w:p w14:paraId="12CC3B7F" w14:textId="77777777" w:rsidR="00373EAD" w:rsidRPr="00C16E12" w:rsidRDefault="00373EAD">
            <w:pPr>
              <w:snapToGrid w:val="0"/>
              <w:rPr>
                <w:rFonts w:ascii="Arial" w:hAnsi="Arial" w:cs="Arial"/>
                <w:sz w:val="20"/>
                <w:szCs w:val="20"/>
              </w:rPr>
            </w:pPr>
            <w:r w:rsidRPr="00C16E12">
              <w:rPr>
                <w:rFonts w:ascii="Arial" w:hAnsi="Arial" w:cs="Arial"/>
                <w:sz w:val="20"/>
                <w:szCs w:val="20"/>
              </w:rPr>
              <w:t>С постоянен  адрес:</w:t>
            </w:r>
          </w:p>
        </w:tc>
        <w:tc>
          <w:tcPr>
            <w:tcW w:w="8195" w:type="dxa"/>
            <w:tcBorders>
              <w:top w:val="nil"/>
              <w:left w:val="nil"/>
              <w:bottom w:val="single" w:sz="4" w:space="0" w:color="000000"/>
              <w:right w:val="nil"/>
            </w:tcBorders>
          </w:tcPr>
          <w:p w14:paraId="40133D6B" w14:textId="77777777" w:rsidR="00373EAD" w:rsidRPr="00C16E12" w:rsidRDefault="00373EAD">
            <w:pPr>
              <w:snapToGrid w:val="0"/>
              <w:rPr>
                <w:rFonts w:ascii="Arial" w:hAnsi="Arial" w:cs="Arial"/>
                <w:sz w:val="20"/>
                <w:szCs w:val="20"/>
              </w:rPr>
            </w:pPr>
          </w:p>
          <w:p w14:paraId="3D281A3F" w14:textId="77777777" w:rsidR="00373EAD" w:rsidRPr="00C16E12" w:rsidRDefault="00373EAD">
            <w:pPr>
              <w:rPr>
                <w:rFonts w:ascii="Arial" w:hAnsi="Arial" w:cs="Arial"/>
                <w:sz w:val="20"/>
                <w:szCs w:val="20"/>
              </w:rPr>
            </w:pPr>
            <w:r w:rsidRPr="00C16E12">
              <w:rPr>
                <w:rFonts w:ascii="Arial" w:hAnsi="Arial" w:cs="Arial"/>
                <w:sz w:val="20"/>
                <w:szCs w:val="20"/>
              </w:rPr>
              <w:t>п.к.</w:t>
            </w:r>
          </w:p>
        </w:tc>
      </w:tr>
    </w:tbl>
    <w:p w14:paraId="47115B90" w14:textId="77777777" w:rsidR="00373EAD" w:rsidRPr="00C16E12" w:rsidRDefault="00373EAD" w:rsidP="00373EAD">
      <w:pPr>
        <w:ind w:left="4320"/>
        <w:rPr>
          <w:rFonts w:ascii="Arial" w:hAnsi="Arial" w:cs="Arial"/>
          <w:i/>
          <w:sz w:val="20"/>
          <w:szCs w:val="20"/>
        </w:rPr>
      </w:pPr>
      <w:r w:rsidRPr="00C16E12">
        <w:rPr>
          <w:rFonts w:ascii="Arial" w:hAnsi="Arial" w:cs="Arial"/>
          <w:i/>
          <w:sz w:val="20"/>
          <w:szCs w:val="20"/>
        </w:rPr>
        <w:t>(п.к., гр. / с., ул., No, бл., вх., ап.)</w:t>
      </w:r>
    </w:p>
    <w:p w14:paraId="7FF26D7D" w14:textId="77777777" w:rsidR="00373EAD" w:rsidRPr="00C16E12" w:rsidRDefault="00373EAD" w:rsidP="00373EAD">
      <w:pPr>
        <w:ind w:left="142"/>
        <w:rPr>
          <w:rFonts w:ascii="Arial" w:hAnsi="Arial" w:cs="Arial"/>
          <w:sz w:val="20"/>
          <w:szCs w:val="20"/>
          <w:lang w:val="en-US"/>
        </w:rPr>
      </w:pPr>
      <w:r w:rsidRPr="00C16E12">
        <w:rPr>
          <w:rFonts w:ascii="Arial" w:hAnsi="Arial" w:cs="Arial"/>
          <w:sz w:val="20"/>
          <w:szCs w:val="20"/>
        </w:rPr>
        <w:t xml:space="preserve">С настоящ адрес:       ______________________________________________________________ </w:t>
      </w:r>
    </w:p>
    <w:p w14:paraId="125F4DDF" w14:textId="77777777" w:rsidR="00373EAD" w:rsidRPr="00C16E12" w:rsidRDefault="00373EAD" w:rsidP="00373EAD">
      <w:pPr>
        <w:ind w:left="4320"/>
        <w:rPr>
          <w:rFonts w:ascii="Arial" w:hAnsi="Arial" w:cs="Arial"/>
          <w:i/>
          <w:sz w:val="20"/>
          <w:szCs w:val="20"/>
        </w:rPr>
      </w:pPr>
      <w:r w:rsidRPr="00C16E12">
        <w:rPr>
          <w:rFonts w:ascii="Arial" w:hAnsi="Arial" w:cs="Arial"/>
          <w:i/>
          <w:sz w:val="20"/>
          <w:szCs w:val="20"/>
        </w:rPr>
        <w:t>(п.к., гр. / с., ул., No, бл., вх., ап.)</w:t>
      </w:r>
    </w:p>
    <w:p w14:paraId="6D3B286B" w14:textId="77777777" w:rsidR="00373EAD" w:rsidRPr="00C16E12" w:rsidRDefault="00373EAD" w:rsidP="00373EAD">
      <w:pPr>
        <w:jc w:val="both"/>
        <w:rPr>
          <w:rFonts w:ascii="Arial" w:hAnsi="Arial" w:cs="Arial"/>
          <w:sz w:val="20"/>
          <w:szCs w:val="20"/>
          <w:lang w:val="en-US"/>
        </w:rPr>
      </w:pPr>
      <w:r w:rsidRPr="00C16E12">
        <w:rPr>
          <w:rFonts w:ascii="Arial" w:hAnsi="Arial" w:cs="Arial"/>
          <w:sz w:val="20"/>
          <w:szCs w:val="20"/>
        </w:rPr>
        <w:t xml:space="preserve">  Тел.: ……………………………… , e-mail: …………………….……………………………..</w:t>
      </w:r>
    </w:p>
    <w:p w14:paraId="118A8ADC" w14:textId="77777777" w:rsidR="00373EAD" w:rsidRPr="00C16E12" w:rsidRDefault="00373EAD" w:rsidP="00373EAD">
      <w:pPr>
        <w:rPr>
          <w:rFonts w:ascii="Arial" w:hAnsi="Arial" w:cs="Arial"/>
          <w:sz w:val="20"/>
          <w:szCs w:val="20"/>
        </w:rPr>
      </w:pPr>
    </w:p>
    <w:p w14:paraId="0AFDC250" w14:textId="77777777" w:rsidR="00373EAD" w:rsidRPr="00C16E12" w:rsidRDefault="00373EAD" w:rsidP="00373EAD">
      <w:pPr>
        <w:spacing w:line="480" w:lineRule="auto"/>
        <w:jc w:val="both"/>
        <w:rPr>
          <w:rFonts w:ascii="Arial" w:hAnsi="Arial" w:cs="Arial"/>
          <w:sz w:val="20"/>
          <w:szCs w:val="20"/>
        </w:rPr>
      </w:pPr>
      <w:r w:rsidRPr="00C16E12">
        <w:rPr>
          <w:rFonts w:ascii="Arial" w:hAnsi="Arial" w:cs="Arial"/>
          <w:sz w:val="20"/>
          <w:szCs w:val="20"/>
        </w:rPr>
        <w:t xml:space="preserve">  наричан по - долу за краткост </w:t>
      </w:r>
      <w:r w:rsidRPr="00C16E12">
        <w:rPr>
          <w:rFonts w:ascii="Arial" w:hAnsi="Arial" w:cs="Arial"/>
          <w:b/>
          <w:sz w:val="20"/>
          <w:szCs w:val="20"/>
          <w:lang w:val="id-ID"/>
        </w:rPr>
        <w:t>ПЕНСИОНЕР</w:t>
      </w:r>
      <w:r w:rsidRPr="00C16E12">
        <w:rPr>
          <w:rFonts w:ascii="Arial" w:hAnsi="Arial" w:cs="Arial"/>
          <w:sz w:val="20"/>
          <w:szCs w:val="20"/>
        </w:rPr>
        <w:t xml:space="preserve">, на основание Заявление с </w:t>
      </w:r>
      <w:r w:rsidRPr="00C16E12">
        <w:rPr>
          <w:rFonts w:ascii="Arial" w:hAnsi="Arial" w:cs="Arial"/>
          <w:b/>
          <w:bCs/>
          <w:sz w:val="20"/>
          <w:szCs w:val="20"/>
        </w:rPr>
        <w:t>вх.№ ………….………… / …….............…. г.</w:t>
      </w:r>
      <w:r w:rsidRPr="00C16E12">
        <w:rPr>
          <w:rFonts w:ascii="Arial" w:hAnsi="Arial" w:cs="Arial"/>
          <w:b/>
          <w:bCs/>
          <w:sz w:val="20"/>
          <w:szCs w:val="20"/>
          <w:lang w:val="id-ID"/>
        </w:rPr>
        <w:t xml:space="preserve"> </w:t>
      </w:r>
      <w:r w:rsidRPr="00C16E12">
        <w:rPr>
          <w:rFonts w:ascii="Arial" w:hAnsi="Arial" w:cs="Arial"/>
          <w:bCs/>
          <w:sz w:val="20"/>
          <w:szCs w:val="20"/>
        </w:rPr>
        <w:t xml:space="preserve"> </w:t>
      </w:r>
      <w:r w:rsidRPr="00C16E12">
        <w:rPr>
          <w:rFonts w:ascii="Arial" w:hAnsi="Arial" w:cs="Arial"/>
          <w:sz w:val="20"/>
          <w:szCs w:val="20"/>
          <w:lang w:val="id-ID"/>
        </w:rPr>
        <w:t>и</w:t>
      </w:r>
      <w:r w:rsidRPr="00C16E12">
        <w:rPr>
          <w:rFonts w:ascii="Arial" w:hAnsi="Arial" w:cs="Arial"/>
          <w:sz w:val="20"/>
          <w:szCs w:val="20"/>
        </w:rPr>
        <w:t xml:space="preserve"> </w:t>
      </w:r>
      <w:r w:rsidRPr="00C16E12">
        <w:rPr>
          <w:rFonts w:ascii="Arial" w:hAnsi="Arial" w:cs="Arial"/>
          <w:sz w:val="20"/>
          <w:szCs w:val="20"/>
          <w:lang w:val="id-ID"/>
        </w:rPr>
        <w:t xml:space="preserve"> Решение на </w:t>
      </w:r>
      <w:r w:rsidRPr="00C16E12">
        <w:rPr>
          <w:rFonts w:ascii="Arial" w:hAnsi="Arial" w:cs="Arial"/>
          <w:b/>
          <w:bCs/>
          <w:sz w:val="20"/>
          <w:szCs w:val="20"/>
          <w:lang w:val="id-ID"/>
        </w:rPr>
        <w:t xml:space="preserve">ДРУЖЕСТВОТО </w:t>
      </w:r>
      <w:r w:rsidRPr="00C16E12">
        <w:rPr>
          <w:rFonts w:ascii="Arial" w:hAnsi="Arial" w:cs="Arial"/>
          <w:sz w:val="20"/>
          <w:szCs w:val="20"/>
          <w:lang w:val="id-ID"/>
        </w:rPr>
        <w:t xml:space="preserve">за отпускане на </w:t>
      </w:r>
      <w:r w:rsidRPr="00C16E12">
        <w:rPr>
          <w:rFonts w:ascii="Arial" w:hAnsi="Arial" w:cs="Arial"/>
          <w:sz w:val="20"/>
          <w:szCs w:val="20"/>
        </w:rPr>
        <w:t xml:space="preserve">допълнителна пожизнена </w:t>
      </w:r>
      <w:r w:rsidRPr="00C16E12">
        <w:rPr>
          <w:rFonts w:ascii="Arial" w:hAnsi="Arial" w:cs="Arial"/>
          <w:sz w:val="20"/>
          <w:szCs w:val="20"/>
          <w:lang w:val="id-ID"/>
        </w:rPr>
        <w:t xml:space="preserve">пенсия </w:t>
      </w:r>
    </w:p>
    <w:p w14:paraId="441426DE" w14:textId="77777777" w:rsidR="00373EAD" w:rsidRPr="00C16E12" w:rsidRDefault="00373EAD" w:rsidP="00373EAD">
      <w:pPr>
        <w:spacing w:line="480" w:lineRule="auto"/>
        <w:jc w:val="both"/>
        <w:rPr>
          <w:rFonts w:ascii="Arial" w:hAnsi="Arial" w:cs="Arial"/>
          <w:sz w:val="20"/>
          <w:szCs w:val="20"/>
        </w:rPr>
      </w:pPr>
      <w:r w:rsidRPr="00C16E12">
        <w:rPr>
          <w:rFonts w:ascii="Arial" w:hAnsi="Arial" w:cs="Arial"/>
          <w:b/>
          <w:sz w:val="20"/>
          <w:szCs w:val="20"/>
        </w:rPr>
        <w:t>№ …………….……… / …………………… г.,</w:t>
      </w:r>
      <w:r w:rsidRPr="00C16E12">
        <w:rPr>
          <w:rFonts w:ascii="Arial" w:hAnsi="Arial" w:cs="Arial"/>
          <w:sz w:val="20"/>
          <w:szCs w:val="20"/>
        </w:rPr>
        <w:t xml:space="preserve">  се сключи този </w:t>
      </w:r>
      <w:r w:rsidRPr="00C16E12">
        <w:rPr>
          <w:rFonts w:ascii="Arial" w:hAnsi="Arial" w:cs="Arial"/>
          <w:b/>
          <w:bCs/>
          <w:sz w:val="20"/>
          <w:szCs w:val="20"/>
        </w:rPr>
        <w:t>Договор</w:t>
      </w:r>
      <w:r w:rsidRPr="00C16E12">
        <w:rPr>
          <w:rFonts w:ascii="Arial" w:hAnsi="Arial" w:cs="Arial"/>
          <w:sz w:val="20"/>
          <w:szCs w:val="20"/>
        </w:rPr>
        <w:t xml:space="preserve"> за следното:</w:t>
      </w:r>
    </w:p>
    <w:p w14:paraId="5423E824" w14:textId="77777777" w:rsidR="00373EAD" w:rsidRDefault="00373EAD" w:rsidP="00373EAD">
      <w:pPr>
        <w:spacing w:line="480" w:lineRule="auto"/>
        <w:jc w:val="both"/>
        <w:rPr>
          <w:rFonts w:ascii="Arial" w:hAnsi="Arial" w:cs="Arial"/>
          <w:b/>
          <w:sz w:val="20"/>
          <w:szCs w:val="20"/>
        </w:rPr>
      </w:pPr>
    </w:p>
    <w:p w14:paraId="008D9096" w14:textId="77777777" w:rsidR="001F3335" w:rsidRPr="001F3335" w:rsidRDefault="001F3335" w:rsidP="00373EAD">
      <w:pPr>
        <w:spacing w:line="480" w:lineRule="auto"/>
        <w:jc w:val="both"/>
        <w:rPr>
          <w:rFonts w:ascii="Arial" w:hAnsi="Arial" w:cs="Arial"/>
          <w:b/>
          <w:sz w:val="10"/>
          <w:szCs w:val="20"/>
        </w:rPr>
      </w:pPr>
    </w:p>
    <w:p w14:paraId="51F0865C" w14:textId="77777777" w:rsidR="00373EAD" w:rsidRPr="00C16E12" w:rsidRDefault="00373EAD" w:rsidP="00373EAD">
      <w:pPr>
        <w:spacing w:line="480" w:lineRule="auto"/>
        <w:jc w:val="both"/>
        <w:rPr>
          <w:rFonts w:ascii="Arial" w:hAnsi="Arial" w:cs="Arial"/>
          <w:b/>
          <w:szCs w:val="20"/>
        </w:rPr>
      </w:pPr>
      <w:r w:rsidRPr="00C16E12">
        <w:rPr>
          <w:rFonts w:ascii="Arial" w:hAnsi="Arial" w:cs="Arial"/>
          <w:b/>
          <w:szCs w:val="20"/>
        </w:rPr>
        <w:t>І.     ПРЕДМЕТ НА ДОГОВОРА</w:t>
      </w:r>
    </w:p>
    <w:p w14:paraId="135F5649" w14:textId="77777777" w:rsidR="00373EAD" w:rsidRPr="00C16E12" w:rsidRDefault="00373EAD" w:rsidP="00373EAD">
      <w:pPr>
        <w:numPr>
          <w:ilvl w:val="0"/>
          <w:numId w:val="1"/>
        </w:numPr>
        <w:tabs>
          <w:tab w:val="left" w:pos="360"/>
        </w:tabs>
        <w:spacing w:after="0" w:line="240" w:lineRule="auto"/>
        <w:jc w:val="both"/>
        <w:rPr>
          <w:rFonts w:ascii="Arial" w:hAnsi="Arial" w:cs="Arial"/>
          <w:sz w:val="20"/>
          <w:szCs w:val="20"/>
        </w:rPr>
      </w:pPr>
      <w:r w:rsidRPr="00C16E12">
        <w:rPr>
          <w:rFonts w:ascii="Arial" w:hAnsi="Arial" w:cs="Arial"/>
          <w:b/>
          <w:sz w:val="20"/>
          <w:szCs w:val="20"/>
          <w:lang w:val="id-ID"/>
        </w:rPr>
        <w:t>ПЕНСИОНЕРЪТ</w:t>
      </w:r>
      <w:r w:rsidRPr="00C16E12">
        <w:rPr>
          <w:rFonts w:ascii="Arial" w:hAnsi="Arial" w:cs="Arial"/>
          <w:sz w:val="20"/>
          <w:szCs w:val="20"/>
        </w:rPr>
        <w:t xml:space="preserve"> предлага, а </w:t>
      </w:r>
      <w:r w:rsidRPr="00C16E12">
        <w:rPr>
          <w:rFonts w:ascii="Arial" w:hAnsi="Arial" w:cs="Arial"/>
          <w:b/>
          <w:sz w:val="20"/>
          <w:szCs w:val="20"/>
        </w:rPr>
        <w:t>ДРУЖЕСТВОТО</w:t>
      </w:r>
      <w:r w:rsidRPr="00C16E12">
        <w:rPr>
          <w:rFonts w:ascii="Arial" w:hAnsi="Arial" w:cs="Arial"/>
          <w:sz w:val="20"/>
          <w:szCs w:val="20"/>
        </w:rPr>
        <w:t xml:space="preserve"> се съгласява да му</w:t>
      </w:r>
      <w:r w:rsidRPr="00C16E12">
        <w:rPr>
          <w:rFonts w:ascii="Arial" w:hAnsi="Arial" w:cs="Arial"/>
          <w:sz w:val="20"/>
          <w:szCs w:val="20"/>
          <w:lang w:val="id-ID"/>
        </w:rPr>
        <w:t xml:space="preserve"> отпусне допълнителна</w:t>
      </w:r>
      <w:r w:rsidRPr="00C16E12">
        <w:rPr>
          <w:rFonts w:ascii="Arial" w:hAnsi="Arial" w:cs="Arial"/>
          <w:sz w:val="20"/>
          <w:szCs w:val="20"/>
        </w:rPr>
        <w:t xml:space="preserve"> пожизнена</w:t>
      </w:r>
      <w:r w:rsidRPr="00C16E12">
        <w:rPr>
          <w:rFonts w:ascii="Arial" w:hAnsi="Arial" w:cs="Arial"/>
          <w:sz w:val="20"/>
          <w:szCs w:val="20"/>
          <w:lang w:val="id-ID"/>
        </w:rPr>
        <w:t xml:space="preserve"> пенсия</w:t>
      </w:r>
      <w:r w:rsidRPr="00C16E12">
        <w:rPr>
          <w:rFonts w:ascii="Arial" w:hAnsi="Arial" w:cs="Arial"/>
          <w:sz w:val="20"/>
          <w:szCs w:val="20"/>
        </w:rPr>
        <w:t xml:space="preserve"> за старост, при условията на този </w:t>
      </w:r>
      <w:r w:rsidRPr="00C16E12">
        <w:rPr>
          <w:rFonts w:ascii="Arial" w:hAnsi="Arial" w:cs="Arial"/>
          <w:b/>
          <w:sz w:val="20"/>
          <w:szCs w:val="20"/>
        </w:rPr>
        <w:t>Договор</w:t>
      </w:r>
      <w:r w:rsidRPr="00C16E12">
        <w:rPr>
          <w:rFonts w:ascii="Arial" w:hAnsi="Arial" w:cs="Arial"/>
          <w:sz w:val="20"/>
          <w:szCs w:val="20"/>
        </w:rPr>
        <w:t xml:space="preserve">, </w:t>
      </w:r>
      <w:r w:rsidRPr="00C16E12">
        <w:rPr>
          <w:rFonts w:ascii="Arial" w:hAnsi="Arial" w:cs="Arial"/>
          <w:b/>
          <w:sz w:val="20"/>
          <w:szCs w:val="20"/>
        </w:rPr>
        <w:t>Правилника за организацията и дейността на “Универсален</w:t>
      </w:r>
      <w:r w:rsidRPr="00C16E12">
        <w:rPr>
          <w:rFonts w:ascii="Arial" w:hAnsi="Arial" w:cs="Arial"/>
          <w:b/>
          <w:sz w:val="20"/>
          <w:szCs w:val="20"/>
          <w:lang w:val="id-ID"/>
        </w:rPr>
        <w:t xml:space="preserve"> пенсионен фонд</w:t>
      </w:r>
      <w:r w:rsidRPr="00C16E12">
        <w:rPr>
          <w:rFonts w:ascii="Arial" w:hAnsi="Arial" w:cs="Arial"/>
          <w:b/>
          <w:sz w:val="20"/>
          <w:szCs w:val="20"/>
        </w:rPr>
        <w:t xml:space="preserve">-Бъдеще” </w:t>
      </w:r>
      <w:r w:rsidRPr="00C16E12">
        <w:rPr>
          <w:rFonts w:ascii="Arial" w:hAnsi="Arial" w:cs="Arial"/>
          <w:sz w:val="20"/>
          <w:szCs w:val="20"/>
        </w:rPr>
        <w:t>/</w:t>
      </w:r>
      <w:r w:rsidRPr="00C16E12">
        <w:rPr>
          <w:rFonts w:ascii="Arial" w:hAnsi="Arial" w:cs="Arial"/>
          <w:b/>
          <w:sz w:val="20"/>
          <w:szCs w:val="20"/>
        </w:rPr>
        <w:t>Правилника</w:t>
      </w:r>
      <w:r w:rsidRPr="00C16E12">
        <w:rPr>
          <w:rFonts w:ascii="Arial" w:hAnsi="Arial" w:cs="Arial"/>
          <w:sz w:val="20"/>
          <w:szCs w:val="20"/>
        </w:rPr>
        <w:t>/, Правилата на Фонда за изплащане на пожизнени пенсии /</w:t>
      </w:r>
      <w:r w:rsidRPr="00C16E12">
        <w:rPr>
          <w:rFonts w:ascii="Arial" w:hAnsi="Arial" w:cs="Arial"/>
          <w:b/>
          <w:bCs/>
          <w:sz w:val="20"/>
          <w:szCs w:val="20"/>
        </w:rPr>
        <w:t>Правилата</w:t>
      </w:r>
      <w:r w:rsidRPr="00C16E12">
        <w:rPr>
          <w:rFonts w:ascii="Arial" w:hAnsi="Arial" w:cs="Arial"/>
          <w:sz w:val="20"/>
          <w:szCs w:val="20"/>
        </w:rPr>
        <w:t>/ и действащото българско законодателство.</w:t>
      </w:r>
    </w:p>
    <w:p w14:paraId="4B7DEBCF" w14:textId="77777777" w:rsidR="00373EAD" w:rsidRPr="00C16E12" w:rsidRDefault="00373EAD" w:rsidP="00373EAD">
      <w:pPr>
        <w:tabs>
          <w:tab w:val="left" w:pos="6521"/>
        </w:tabs>
        <w:jc w:val="both"/>
        <w:rPr>
          <w:rFonts w:ascii="Arial" w:hAnsi="Arial" w:cs="Arial"/>
          <w:sz w:val="20"/>
          <w:szCs w:val="20"/>
          <w:lang w:val="id-ID"/>
        </w:rPr>
      </w:pPr>
    </w:p>
    <w:p w14:paraId="38CC545E" w14:textId="77777777" w:rsidR="00373EAD" w:rsidRPr="00C16E12" w:rsidRDefault="00373EAD" w:rsidP="00373EAD">
      <w:pPr>
        <w:tabs>
          <w:tab w:val="left" w:pos="6521"/>
        </w:tabs>
        <w:ind w:left="720" w:hanging="720"/>
        <w:jc w:val="both"/>
        <w:rPr>
          <w:rFonts w:ascii="Arial" w:hAnsi="Arial" w:cs="Arial"/>
          <w:b/>
          <w:sz w:val="20"/>
          <w:szCs w:val="20"/>
        </w:rPr>
      </w:pPr>
      <w:r w:rsidRPr="00C16E12">
        <w:rPr>
          <w:rFonts w:ascii="Arial" w:hAnsi="Arial" w:cs="Arial"/>
          <w:b/>
          <w:sz w:val="20"/>
          <w:szCs w:val="20"/>
        </w:rPr>
        <w:t xml:space="preserve">ІІ.   ВИД, </w:t>
      </w:r>
      <w:r w:rsidRPr="00C16E12">
        <w:rPr>
          <w:rFonts w:ascii="Arial" w:hAnsi="Arial" w:cs="Arial"/>
          <w:b/>
          <w:sz w:val="20"/>
          <w:szCs w:val="20"/>
          <w:lang w:val="id-ID"/>
        </w:rPr>
        <w:t>РАЗМЕР</w:t>
      </w:r>
      <w:r w:rsidRPr="00C16E12">
        <w:rPr>
          <w:rFonts w:ascii="Arial" w:hAnsi="Arial" w:cs="Arial"/>
          <w:b/>
          <w:sz w:val="20"/>
          <w:szCs w:val="20"/>
        </w:rPr>
        <w:t>, АКТУАЛИЗАЦИЯ И</w:t>
      </w:r>
      <w:r w:rsidRPr="00C16E12">
        <w:rPr>
          <w:rFonts w:ascii="Arial" w:hAnsi="Arial" w:cs="Arial"/>
          <w:b/>
          <w:sz w:val="20"/>
          <w:szCs w:val="20"/>
          <w:lang w:val="id-ID"/>
        </w:rPr>
        <w:t xml:space="preserve"> И ПРЕИЗЧИСЛЯВАНЕ НА ПЕНСИЯТА</w:t>
      </w:r>
    </w:p>
    <w:p w14:paraId="11CD70C5" w14:textId="77777777" w:rsidR="00373EAD" w:rsidRPr="00C16E12" w:rsidRDefault="00373EAD" w:rsidP="00373EAD">
      <w:pPr>
        <w:numPr>
          <w:ilvl w:val="0"/>
          <w:numId w:val="1"/>
        </w:numPr>
        <w:tabs>
          <w:tab w:val="left" w:pos="360"/>
          <w:tab w:val="left" w:pos="6521"/>
        </w:tabs>
        <w:spacing w:after="0" w:line="240" w:lineRule="auto"/>
        <w:jc w:val="both"/>
        <w:rPr>
          <w:rFonts w:ascii="Arial" w:hAnsi="Arial" w:cs="Arial"/>
          <w:sz w:val="20"/>
          <w:szCs w:val="20"/>
        </w:rPr>
      </w:pPr>
      <w:r w:rsidRPr="00C16E12">
        <w:rPr>
          <w:rFonts w:ascii="Arial" w:hAnsi="Arial" w:cs="Arial"/>
          <w:sz w:val="20"/>
          <w:szCs w:val="20"/>
        </w:rPr>
        <w:t>ДРУЖЕСТВОТО отпуска на ПЕНСИОНЕРА следния вид пенсия:</w:t>
      </w:r>
    </w:p>
    <w:p w14:paraId="116BE825" w14:textId="77777777" w:rsidR="00373EAD" w:rsidRPr="00C16E12" w:rsidRDefault="00C16E12" w:rsidP="00373EAD">
      <w:pPr>
        <w:pStyle w:val="NoSpacing"/>
        <w:ind w:firstLine="360"/>
        <w:jc w:val="both"/>
        <w:rPr>
          <w:rFonts w:ascii="Arial" w:hAnsi="Arial" w:cs="Arial"/>
          <w:b/>
          <w:bCs/>
          <w:i/>
          <w:iCs/>
          <w:lang w:val="bg-BG"/>
        </w:rPr>
      </w:pPr>
      <w:bookmarkStart w:id="0" w:name="_Hlk78375621"/>
      <w:r w:rsidRPr="00C16E12">
        <w:rPr>
          <w:rFonts w:ascii="Arial" w:hAnsi="Arial" w:cs="Arial"/>
          <w:lang w:val="bg-BG"/>
        </w:rPr>
        <w:sym w:font="Wingdings" w:char="F0A8"/>
      </w:r>
      <w:r w:rsidR="00373EAD" w:rsidRPr="00C16E12">
        <w:rPr>
          <w:rFonts w:ascii="Arial" w:hAnsi="Arial" w:cs="Arial"/>
          <w:lang w:val="bg-BG"/>
        </w:rPr>
        <w:t xml:space="preserve"> </w:t>
      </w:r>
      <w:bookmarkStart w:id="1" w:name="_Hlk78375753"/>
      <w:bookmarkEnd w:id="0"/>
      <w:r w:rsidR="00373EAD" w:rsidRPr="00C16E12">
        <w:rPr>
          <w:rFonts w:ascii="Arial" w:hAnsi="Arial" w:cs="Arial"/>
          <w:b/>
          <w:bCs/>
          <w:i/>
          <w:iCs/>
        </w:rPr>
        <w:t>пожизнена пенсия, включваща разсрочено изплащане на част от средствата до навършване на избрана от пенсионера възраст</w:t>
      </w:r>
      <w:bookmarkEnd w:id="1"/>
      <w:r w:rsidR="00373EAD" w:rsidRPr="00C16E12">
        <w:rPr>
          <w:rFonts w:ascii="Arial" w:hAnsi="Arial" w:cs="Arial"/>
          <w:b/>
          <w:bCs/>
          <w:i/>
          <w:iCs/>
          <w:lang w:val="bg-BG"/>
        </w:rPr>
        <w:t>;</w:t>
      </w:r>
    </w:p>
    <w:p w14:paraId="73B59E38" w14:textId="77777777" w:rsidR="00373EAD" w:rsidRPr="00C16E12" w:rsidRDefault="00373EAD" w:rsidP="00373EAD">
      <w:pPr>
        <w:pStyle w:val="NoSpacing"/>
        <w:ind w:firstLine="360"/>
        <w:jc w:val="both"/>
        <w:rPr>
          <w:rFonts w:ascii="Arial" w:hAnsi="Arial" w:cs="Arial"/>
          <w:lang w:val="bg-BG"/>
        </w:rPr>
      </w:pPr>
    </w:p>
    <w:p w14:paraId="1983AED3" w14:textId="77777777" w:rsidR="00373EAD" w:rsidRPr="00C16E12" w:rsidRDefault="00373EAD" w:rsidP="00373EAD">
      <w:pPr>
        <w:numPr>
          <w:ilvl w:val="0"/>
          <w:numId w:val="1"/>
        </w:numPr>
        <w:tabs>
          <w:tab w:val="left" w:pos="360"/>
          <w:tab w:val="left" w:pos="6521"/>
        </w:tabs>
        <w:spacing w:after="0" w:line="240" w:lineRule="auto"/>
        <w:jc w:val="both"/>
        <w:rPr>
          <w:rFonts w:ascii="Arial" w:hAnsi="Arial" w:cs="Arial"/>
          <w:sz w:val="20"/>
          <w:szCs w:val="20"/>
        </w:rPr>
      </w:pPr>
      <w:r w:rsidRPr="00C16E12">
        <w:rPr>
          <w:rFonts w:ascii="Arial" w:hAnsi="Arial" w:cs="Arial"/>
          <w:sz w:val="20"/>
          <w:szCs w:val="20"/>
        </w:rPr>
        <w:t xml:space="preserve">Размер на сумата, срещу която ДРУЖЕСТВОТО се задължава да изплаща допълнителната пожизнена </w:t>
      </w:r>
    </w:p>
    <w:p w14:paraId="6BD69E74" w14:textId="77777777" w:rsidR="00373EAD" w:rsidRPr="00C16E12" w:rsidRDefault="00373EAD" w:rsidP="00373EAD">
      <w:pPr>
        <w:tabs>
          <w:tab w:val="left" w:pos="6521"/>
        </w:tabs>
        <w:jc w:val="both"/>
        <w:rPr>
          <w:rFonts w:ascii="Arial" w:hAnsi="Arial" w:cs="Arial"/>
          <w:sz w:val="20"/>
          <w:szCs w:val="20"/>
        </w:rPr>
      </w:pPr>
    </w:p>
    <w:p w14:paraId="2389C520" w14:textId="1F89BD5C" w:rsidR="00373EAD" w:rsidRPr="009D07D3" w:rsidRDefault="00373EAD" w:rsidP="00373EAD">
      <w:pPr>
        <w:tabs>
          <w:tab w:val="left" w:pos="6521"/>
        </w:tabs>
        <w:ind w:left="360"/>
        <w:jc w:val="both"/>
        <w:rPr>
          <w:rFonts w:ascii="Arial" w:hAnsi="Arial" w:cs="Arial"/>
          <w:b/>
          <w:sz w:val="20"/>
          <w:szCs w:val="20"/>
        </w:rPr>
      </w:pPr>
      <w:r w:rsidRPr="009D07D3">
        <w:rPr>
          <w:rFonts w:ascii="Arial" w:hAnsi="Arial" w:cs="Arial"/>
          <w:sz w:val="20"/>
          <w:szCs w:val="20"/>
        </w:rPr>
        <w:t xml:space="preserve">пенсия за старост </w:t>
      </w:r>
      <w:r w:rsidRPr="009D07D3">
        <w:rPr>
          <w:rFonts w:ascii="Arial" w:hAnsi="Arial" w:cs="Arial"/>
          <w:b/>
          <w:sz w:val="20"/>
          <w:szCs w:val="20"/>
        </w:rPr>
        <w:t>………………</w:t>
      </w:r>
      <w:r w:rsidR="00334108" w:rsidRPr="009D07D3">
        <w:rPr>
          <w:rFonts w:ascii="Arial" w:hAnsi="Arial" w:cs="Arial"/>
          <w:bCs/>
          <w:sz w:val="20"/>
          <w:szCs w:val="20"/>
        </w:rPr>
        <w:t>евро</w:t>
      </w:r>
      <w:r w:rsidRPr="009D07D3">
        <w:rPr>
          <w:rFonts w:ascii="Arial" w:hAnsi="Arial" w:cs="Arial"/>
          <w:b/>
          <w:sz w:val="20"/>
          <w:szCs w:val="20"/>
        </w:rPr>
        <w:t xml:space="preserve">. </w:t>
      </w:r>
      <w:r w:rsidRPr="009D07D3">
        <w:rPr>
          <w:rFonts w:ascii="Arial" w:hAnsi="Arial" w:cs="Arial"/>
          <w:b/>
          <w:sz w:val="20"/>
          <w:szCs w:val="20"/>
          <w:lang w:val="id-ID"/>
        </w:rPr>
        <w:t xml:space="preserve">/ </w:t>
      </w:r>
      <w:r w:rsidRPr="009D07D3">
        <w:rPr>
          <w:rFonts w:ascii="Arial" w:hAnsi="Arial" w:cs="Arial"/>
          <w:b/>
          <w:sz w:val="20"/>
          <w:szCs w:val="20"/>
        </w:rPr>
        <w:t>………………………………………/</w:t>
      </w:r>
      <w:r w:rsidRPr="009D07D3">
        <w:rPr>
          <w:rFonts w:ascii="Arial" w:hAnsi="Arial" w:cs="Arial"/>
          <w:b/>
          <w:sz w:val="20"/>
          <w:szCs w:val="20"/>
          <w:lang w:val="id-ID"/>
        </w:rPr>
        <w:t>.</w:t>
      </w:r>
    </w:p>
    <w:p w14:paraId="775C0F33" w14:textId="77777777" w:rsidR="00373EAD" w:rsidRPr="009D07D3" w:rsidRDefault="00373EAD" w:rsidP="00373EAD">
      <w:pPr>
        <w:tabs>
          <w:tab w:val="left" w:pos="6521"/>
        </w:tabs>
        <w:jc w:val="both"/>
        <w:rPr>
          <w:rFonts w:ascii="Arial" w:hAnsi="Arial" w:cs="Arial"/>
          <w:b/>
          <w:i/>
          <w:iCs/>
          <w:sz w:val="20"/>
          <w:szCs w:val="20"/>
        </w:rPr>
      </w:pPr>
      <w:r w:rsidRPr="009D07D3">
        <w:rPr>
          <w:rFonts w:ascii="Arial" w:hAnsi="Arial" w:cs="Arial"/>
          <w:b/>
          <w:i/>
          <w:iCs/>
          <w:sz w:val="20"/>
          <w:szCs w:val="20"/>
        </w:rPr>
        <w:t xml:space="preserve">                                                     (</w:t>
      </w:r>
      <w:r w:rsidRPr="009D07D3">
        <w:rPr>
          <w:rFonts w:ascii="Arial" w:hAnsi="Arial" w:cs="Arial"/>
          <w:b/>
          <w:i/>
          <w:iCs/>
          <w:sz w:val="20"/>
          <w:szCs w:val="20"/>
          <w:lang w:val="id-ID"/>
        </w:rPr>
        <w:t>цифром</w:t>
      </w:r>
      <w:r w:rsidRPr="009D07D3">
        <w:rPr>
          <w:rFonts w:ascii="Arial" w:hAnsi="Arial" w:cs="Arial"/>
          <w:b/>
          <w:i/>
          <w:iCs/>
          <w:sz w:val="20"/>
          <w:szCs w:val="20"/>
        </w:rPr>
        <w:t>)                                                      (</w:t>
      </w:r>
      <w:r w:rsidRPr="009D07D3">
        <w:rPr>
          <w:rFonts w:ascii="Arial" w:hAnsi="Arial" w:cs="Arial"/>
          <w:b/>
          <w:i/>
          <w:iCs/>
          <w:sz w:val="20"/>
          <w:szCs w:val="20"/>
          <w:lang w:val="id-ID"/>
        </w:rPr>
        <w:t>словом</w:t>
      </w:r>
      <w:r w:rsidRPr="009D07D3">
        <w:rPr>
          <w:rFonts w:ascii="Arial" w:hAnsi="Arial" w:cs="Arial"/>
          <w:b/>
          <w:i/>
          <w:iCs/>
          <w:sz w:val="20"/>
          <w:szCs w:val="20"/>
        </w:rPr>
        <w:t>)</w:t>
      </w:r>
    </w:p>
    <w:p w14:paraId="5F196CC0" w14:textId="00EE8988" w:rsidR="00C16E12" w:rsidRPr="009D07D3" w:rsidRDefault="00373EAD" w:rsidP="00586F37">
      <w:pPr>
        <w:numPr>
          <w:ilvl w:val="0"/>
          <w:numId w:val="1"/>
        </w:numPr>
        <w:tabs>
          <w:tab w:val="left" w:pos="360"/>
          <w:tab w:val="left" w:pos="6521"/>
        </w:tabs>
        <w:spacing w:after="0" w:line="240" w:lineRule="auto"/>
        <w:jc w:val="both"/>
        <w:rPr>
          <w:rFonts w:ascii="Arial" w:hAnsi="Arial" w:cs="Arial"/>
          <w:sz w:val="20"/>
          <w:szCs w:val="20"/>
        </w:rPr>
      </w:pPr>
      <w:r w:rsidRPr="009D07D3">
        <w:rPr>
          <w:rFonts w:ascii="Arial" w:hAnsi="Arial" w:cs="Arial"/>
          <w:sz w:val="20"/>
          <w:szCs w:val="20"/>
        </w:rPr>
        <w:t xml:space="preserve">ДРУЖЕСТВОТО се задължава да покрива следните рискове - преживяване на Пенсионера по-дълъг срок от заложения в използваната таблица за смъртност, смърт на Пенсионера по време на разсроченото изплащане на средства; </w:t>
      </w:r>
    </w:p>
    <w:p w14:paraId="6D6DD96A" w14:textId="384F8645" w:rsidR="00373EAD" w:rsidRPr="009D07D3" w:rsidRDefault="00373EAD" w:rsidP="00373EAD">
      <w:pPr>
        <w:numPr>
          <w:ilvl w:val="0"/>
          <w:numId w:val="1"/>
        </w:numPr>
        <w:tabs>
          <w:tab w:val="left" w:pos="360"/>
          <w:tab w:val="left" w:pos="6521"/>
        </w:tabs>
        <w:spacing w:after="0" w:line="240" w:lineRule="auto"/>
        <w:jc w:val="both"/>
        <w:rPr>
          <w:rFonts w:ascii="Arial" w:hAnsi="Arial" w:cs="Arial"/>
          <w:b/>
          <w:sz w:val="20"/>
          <w:szCs w:val="20"/>
        </w:rPr>
      </w:pPr>
      <w:r w:rsidRPr="009D07D3">
        <w:rPr>
          <w:rFonts w:ascii="Arial" w:hAnsi="Arial" w:cs="Arial"/>
          <w:sz w:val="20"/>
          <w:szCs w:val="20"/>
        </w:rPr>
        <w:t>Началният месечен р</w:t>
      </w:r>
      <w:r w:rsidRPr="009D07D3">
        <w:rPr>
          <w:rFonts w:ascii="Arial" w:hAnsi="Arial" w:cs="Arial"/>
          <w:sz w:val="20"/>
          <w:szCs w:val="20"/>
          <w:lang w:val="id-ID"/>
        </w:rPr>
        <w:t>азмер на пенсия</w:t>
      </w:r>
      <w:r w:rsidRPr="009D07D3">
        <w:rPr>
          <w:rFonts w:ascii="Arial" w:hAnsi="Arial" w:cs="Arial"/>
          <w:sz w:val="20"/>
          <w:szCs w:val="20"/>
        </w:rPr>
        <w:t>та</w:t>
      </w:r>
      <w:r w:rsidRPr="009D07D3">
        <w:rPr>
          <w:rFonts w:ascii="Arial" w:hAnsi="Arial" w:cs="Arial"/>
          <w:sz w:val="20"/>
          <w:szCs w:val="20"/>
          <w:lang w:val="id-ID"/>
        </w:rPr>
        <w:t xml:space="preserve"> се определя на </w:t>
      </w:r>
      <w:r w:rsidRPr="009D07D3">
        <w:rPr>
          <w:rFonts w:ascii="Arial" w:hAnsi="Arial" w:cs="Arial"/>
          <w:b/>
          <w:sz w:val="20"/>
          <w:szCs w:val="20"/>
        </w:rPr>
        <w:t xml:space="preserve">………….……… </w:t>
      </w:r>
      <w:r w:rsidR="00334108" w:rsidRPr="009D07D3">
        <w:rPr>
          <w:rFonts w:ascii="Arial" w:hAnsi="Arial" w:cs="Arial"/>
          <w:bCs/>
          <w:sz w:val="20"/>
          <w:szCs w:val="20"/>
        </w:rPr>
        <w:t>евро</w:t>
      </w:r>
      <w:r w:rsidRPr="009D07D3">
        <w:rPr>
          <w:rFonts w:ascii="Arial" w:hAnsi="Arial" w:cs="Arial"/>
          <w:b/>
          <w:sz w:val="20"/>
          <w:szCs w:val="20"/>
        </w:rPr>
        <w:t xml:space="preserve">.   </w:t>
      </w:r>
      <w:r w:rsidRPr="009D07D3">
        <w:rPr>
          <w:rFonts w:ascii="Arial" w:hAnsi="Arial" w:cs="Arial"/>
          <w:b/>
          <w:sz w:val="20"/>
          <w:szCs w:val="20"/>
          <w:lang w:val="id-ID"/>
        </w:rPr>
        <w:t>/</w:t>
      </w:r>
      <w:r w:rsidRPr="009D07D3">
        <w:rPr>
          <w:rFonts w:ascii="Arial" w:hAnsi="Arial" w:cs="Arial"/>
          <w:b/>
          <w:sz w:val="20"/>
          <w:szCs w:val="20"/>
        </w:rPr>
        <w:t>…………………………………………………………………  /</w:t>
      </w:r>
      <w:r w:rsidRPr="009D07D3">
        <w:rPr>
          <w:rFonts w:ascii="Arial" w:hAnsi="Arial" w:cs="Arial"/>
          <w:b/>
          <w:sz w:val="20"/>
          <w:szCs w:val="20"/>
          <w:lang w:val="id-ID"/>
        </w:rPr>
        <w:t>.</w:t>
      </w:r>
      <w:r w:rsidRPr="009D07D3">
        <w:rPr>
          <w:rFonts w:ascii="Arial" w:hAnsi="Arial" w:cs="Arial"/>
          <w:b/>
          <w:sz w:val="20"/>
          <w:szCs w:val="20"/>
        </w:rPr>
        <w:t xml:space="preserve">                                     </w:t>
      </w:r>
      <w:r w:rsidRPr="009D07D3">
        <w:rPr>
          <w:rFonts w:ascii="Arial" w:hAnsi="Arial" w:cs="Arial"/>
          <w:b/>
          <w:i/>
          <w:iCs/>
          <w:sz w:val="20"/>
          <w:szCs w:val="20"/>
        </w:rPr>
        <w:t>(</w:t>
      </w:r>
      <w:r w:rsidRPr="009D07D3">
        <w:rPr>
          <w:rFonts w:ascii="Arial" w:hAnsi="Arial" w:cs="Arial"/>
          <w:b/>
          <w:i/>
          <w:iCs/>
          <w:sz w:val="20"/>
          <w:szCs w:val="20"/>
          <w:lang w:val="id-ID"/>
        </w:rPr>
        <w:t>цифром</w:t>
      </w:r>
      <w:r w:rsidRPr="009D07D3">
        <w:rPr>
          <w:rFonts w:ascii="Arial" w:hAnsi="Arial" w:cs="Arial"/>
          <w:b/>
          <w:i/>
          <w:iCs/>
          <w:sz w:val="20"/>
          <w:szCs w:val="20"/>
        </w:rPr>
        <w:t>)</w:t>
      </w:r>
    </w:p>
    <w:p w14:paraId="2A3AA548" w14:textId="77777777" w:rsidR="00373EAD" w:rsidRPr="009D07D3" w:rsidRDefault="00373EAD" w:rsidP="00373EAD">
      <w:pPr>
        <w:tabs>
          <w:tab w:val="left" w:pos="6521"/>
        </w:tabs>
        <w:ind w:left="567"/>
        <w:jc w:val="both"/>
        <w:rPr>
          <w:rFonts w:ascii="Arial" w:hAnsi="Arial" w:cs="Arial"/>
          <w:b/>
          <w:i/>
          <w:iCs/>
          <w:sz w:val="20"/>
          <w:szCs w:val="20"/>
        </w:rPr>
      </w:pPr>
      <w:r w:rsidRPr="009D07D3">
        <w:rPr>
          <w:rFonts w:ascii="Arial" w:hAnsi="Arial" w:cs="Arial"/>
          <w:b/>
          <w:i/>
          <w:iCs/>
          <w:sz w:val="20"/>
          <w:szCs w:val="20"/>
        </w:rPr>
        <w:t xml:space="preserve">                                                                 (</w:t>
      </w:r>
      <w:r w:rsidRPr="009D07D3">
        <w:rPr>
          <w:rFonts w:ascii="Arial" w:hAnsi="Arial" w:cs="Arial"/>
          <w:b/>
          <w:i/>
          <w:iCs/>
          <w:sz w:val="20"/>
          <w:szCs w:val="20"/>
          <w:lang w:val="id-ID"/>
        </w:rPr>
        <w:t>словом</w:t>
      </w:r>
      <w:r w:rsidRPr="009D07D3">
        <w:rPr>
          <w:rFonts w:ascii="Arial" w:hAnsi="Arial" w:cs="Arial"/>
          <w:b/>
          <w:i/>
          <w:iCs/>
          <w:sz w:val="20"/>
          <w:szCs w:val="20"/>
        </w:rPr>
        <w:t>)</w:t>
      </w:r>
      <w:r w:rsidRPr="009D07D3">
        <w:rPr>
          <w:rFonts w:ascii="Arial" w:hAnsi="Arial" w:cs="Arial"/>
          <w:b/>
          <w:i/>
          <w:iCs/>
          <w:sz w:val="20"/>
          <w:szCs w:val="20"/>
        </w:rPr>
        <w:tab/>
      </w:r>
      <w:r w:rsidRPr="009D07D3">
        <w:rPr>
          <w:rFonts w:ascii="Arial" w:hAnsi="Arial" w:cs="Arial"/>
          <w:b/>
          <w:i/>
          <w:iCs/>
          <w:sz w:val="20"/>
          <w:szCs w:val="20"/>
          <w:lang w:val="id-ID"/>
        </w:rPr>
        <w:tab/>
      </w:r>
      <w:r w:rsidRPr="009D07D3">
        <w:rPr>
          <w:rFonts w:ascii="Arial" w:hAnsi="Arial" w:cs="Arial"/>
          <w:b/>
          <w:i/>
          <w:iCs/>
          <w:sz w:val="20"/>
          <w:szCs w:val="20"/>
          <w:lang w:val="id-ID"/>
        </w:rPr>
        <w:tab/>
      </w:r>
    </w:p>
    <w:p w14:paraId="26E372AE" w14:textId="77777777" w:rsidR="00373EAD" w:rsidRPr="009D07D3" w:rsidRDefault="00373EAD" w:rsidP="00373EAD">
      <w:pPr>
        <w:numPr>
          <w:ilvl w:val="0"/>
          <w:numId w:val="1"/>
        </w:numPr>
        <w:tabs>
          <w:tab w:val="left" w:pos="360"/>
          <w:tab w:val="left" w:pos="6521"/>
        </w:tabs>
        <w:spacing w:after="0" w:line="240" w:lineRule="auto"/>
        <w:jc w:val="both"/>
        <w:rPr>
          <w:rFonts w:ascii="Arial" w:hAnsi="Arial" w:cs="Arial"/>
          <w:sz w:val="20"/>
          <w:szCs w:val="20"/>
        </w:rPr>
      </w:pPr>
      <w:r w:rsidRPr="009D07D3">
        <w:rPr>
          <w:rFonts w:ascii="Arial" w:hAnsi="Arial" w:cs="Arial"/>
          <w:sz w:val="20"/>
          <w:szCs w:val="20"/>
        </w:rPr>
        <w:t xml:space="preserve">Гарантираният размер на допълнителната пожизнена пенсия за старост е равен на размера, изчислен по реда на чл.169, ал. 1, т. 2 и 3 и ал. 2 от КСО, въз основа брутния размер на преведените осигурителни вноски съгласно </w:t>
      </w:r>
      <w:hyperlink r:id="rId8" w:history="1">
        <w:r w:rsidRPr="009D07D3">
          <w:rPr>
            <w:rStyle w:val="Hyperlink"/>
            <w:rFonts w:ascii="Arial" w:hAnsi="Arial" w:cs="Arial"/>
            <w:sz w:val="20"/>
            <w:szCs w:val="20"/>
          </w:rPr>
          <w:t>чл. 131, ал. 2</w:t>
        </w:r>
      </w:hyperlink>
      <w:r w:rsidRPr="009D07D3">
        <w:rPr>
          <w:rFonts w:ascii="Arial" w:hAnsi="Arial" w:cs="Arial"/>
          <w:sz w:val="20"/>
          <w:szCs w:val="20"/>
        </w:rPr>
        <w:t xml:space="preserve"> – 5 от КСО, а именно: </w:t>
      </w:r>
    </w:p>
    <w:p w14:paraId="7EB34789" w14:textId="2E114EDA" w:rsidR="00373EAD" w:rsidRPr="00C16E12" w:rsidRDefault="00373EAD" w:rsidP="00373EAD">
      <w:pPr>
        <w:tabs>
          <w:tab w:val="left" w:pos="6521"/>
        </w:tabs>
        <w:ind w:left="360"/>
        <w:jc w:val="both"/>
        <w:rPr>
          <w:rFonts w:ascii="Arial" w:hAnsi="Arial" w:cs="Arial"/>
          <w:b/>
          <w:sz w:val="20"/>
          <w:szCs w:val="20"/>
        </w:rPr>
      </w:pPr>
      <w:r w:rsidRPr="009D07D3">
        <w:rPr>
          <w:rFonts w:ascii="Arial" w:hAnsi="Arial" w:cs="Arial"/>
          <w:b/>
          <w:sz w:val="20"/>
          <w:szCs w:val="20"/>
        </w:rPr>
        <w:t xml:space="preserve">………………..…….. </w:t>
      </w:r>
      <w:r w:rsidR="00334108" w:rsidRPr="009D07D3">
        <w:rPr>
          <w:rFonts w:ascii="Arial" w:hAnsi="Arial" w:cs="Arial"/>
          <w:bCs/>
          <w:sz w:val="20"/>
          <w:szCs w:val="20"/>
        </w:rPr>
        <w:t>евро</w:t>
      </w:r>
      <w:r w:rsidRPr="009D07D3">
        <w:rPr>
          <w:rFonts w:ascii="Arial" w:hAnsi="Arial" w:cs="Arial"/>
          <w:b/>
          <w:sz w:val="20"/>
          <w:szCs w:val="20"/>
        </w:rPr>
        <w:t>. / ……………………………………………………………………………….…</w:t>
      </w:r>
      <w:r w:rsidRPr="00C16E12">
        <w:rPr>
          <w:rFonts w:ascii="Arial" w:hAnsi="Arial" w:cs="Arial"/>
          <w:b/>
          <w:sz w:val="20"/>
          <w:szCs w:val="20"/>
        </w:rPr>
        <w:t xml:space="preserve"> /</w:t>
      </w:r>
    </w:p>
    <w:p w14:paraId="3ECC5A2A" w14:textId="77777777" w:rsidR="00373EAD" w:rsidRPr="00C16E12" w:rsidRDefault="00373EAD" w:rsidP="00373EAD">
      <w:pPr>
        <w:tabs>
          <w:tab w:val="left" w:pos="6521"/>
        </w:tabs>
        <w:ind w:left="360"/>
        <w:jc w:val="both"/>
        <w:rPr>
          <w:rFonts w:ascii="Arial" w:hAnsi="Arial" w:cs="Arial"/>
          <w:b/>
          <w:i/>
          <w:iCs/>
          <w:sz w:val="20"/>
          <w:szCs w:val="20"/>
        </w:rPr>
      </w:pPr>
      <w:r w:rsidRPr="00C16E12">
        <w:rPr>
          <w:rFonts w:ascii="Arial" w:hAnsi="Arial" w:cs="Arial"/>
          <w:b/>
          <w:i/>
          <w:iCs/>
          <w:sz w:val="20"/>
          <w:szCs w:val="20"/>
        </w:rPr>
        <w:t xml:space="preserve">           (</w:t>
      </w:r>
      <w:r w:rsidRPr="00C16E12">
        <w:rPr>
          <w:rFonts w:ascii="Arial" w:hAnsi="Arial" w:cs="Arial"/>
          <w:b/>
          <w:i/>
          <w:iCs/>
          <w:sz w:val="20"/>
          <w:szCs w:val="20"/>
          <w:lang w:val="id-ID"/>
        </w:rPr>
        <w:t>цифром</w:t>
      </w:r>
      <w:r w:rsidRPr="00C16E12">
        <w:rPr>
          <w:rFonts w:ascii="Arial" w:hAnsi="Arial" w:cs="Arial"/>
          <w:b/>
          <w:i/>
          <w:iCs/>
          <w:sz w:val="20"/>
          <w:szCs w:val="20"/>
        </w:rPr>
        <w:t>)                                                                                  (</w:t>
      </w:r>
      <w:r w:rsidRPr="00C16E12">
        <w:rPr>
          <w:rFonts w:ascii="Arial" w:hAnsi="Arial" w:cs="Arial"/>
          <w:b/>
          <w:i/>
          <w:iCs/>
          <w:sz w:val="20"/>
          <w:szCs w:val="20"/>
          <w:lang w:val="id-ID"/>
        </w:rPr>
        <w:t>словом</w:t>
      </w:r>
      <w:r w:rsidRPr="00C16E12">
        <w:rPr>
          <w:rFonts w:ascii="Arial" w:hAnsi="Arial" w:cs="Arial"/>
          <w:b/>
          <w:i/>
          <w:iCs/>
          <w:sz w:val="20"/>
          <w:szCs w:val="20"/>
        </w:rPr>
        <w:t>)</w:t>
      </w:r>
    </w:p>
    <w:p w14:paraId="40ABDFCA" w14:textId="77777777" w:rsidR="00373EAD" w:rsidRPr="00C16E12" w:rsidRDefault="00373EAD" w:rsidP="00373EAD">
      <w:pPr>
        <w:numPr>
          <w:ilvl w:val="0"/>
          <w:numId w:val="1"/>
        </w:numPr>
        <w:tabs>
          <w:tab w:val="left" w:pos="360"/>
          <w:tab w:val="left" w:pos="6521"/>
        </w:tabs>
        <w:spacing w:after="0" w:line="240" w:lineRule="auto"/>
        <w:jc w:val="both"/>
        <w:rPr>
          <w:rFonts w:ascii="Arial" w:hAnsi="Arial" w:cs="Arial"/>
          <w:sz w:val="20"/>
          <w:szCs w:val="20"/>
        </w:rPr>
      </w:pPr>
      <w:r w:rsidRPr="00C16E12">
        <w:rPr>
          <w:rFonts w:ascii="Arial" w:hAnsi="Arial" w:cs="Arial"/>
          <w:sz w:val="20"/>
          <w:szCs w:val="20"/>
        </w:rPr>
        <w:t xml:space="preserve">Когато размерът на средствата по индивидуалната партида на Пенсионера след допълването й при необходимост съгласно </w:t>
      </w:r>
      <w:hyperlink r:id="rId9" w:history="1">
        <w:r w:rsidRPr="00C16E12">
          <w:rPr>
            <w:rStyle w:val="Hyperlink"/>
            <w:rFonts w:ascii="Arial" w:hAnsi="Arial" w:cs="Arial"/>
            <w:sz w:val="20"/>
            <w:szCs w:val="20"/>
          </w:rPr>
          <w:t>чл. 131, ал. 2</w:t>
        </w:r>
      </w:hyperlink>
      <w:r w:rsidRPr="00C16E12">
        <w:rPr>
          <w:rFonts w:ascii="Arial" w:hAnsi="Arial" w:cs="Arial"/>
          <w:sz w:val="20"/>
          <w:szCs w:val="20"/>
        </w:rPr>
        <w:t xml:space="preserve"> – 5 от КСО, натрупани към датата на определяне на пенсията, е по-голям от сумата на брутния размер на преведените за него осигурителни вноски съгласно </w:t>
      </w:r>
      <w:hyperlink r:id="rId10" w:history="1">
        <w:r w:rsidRPr="00C16E12">
          <w:rPr>
            <w:rStyle w:val="Hyperlink"/>
            <w:rFonts w:ascii="Arial" w:hAnsi="Arial" w:cs="Arial"/>
            <w:sz w:val="20"/>
            <w:szCs w:val="20"/>
          </w:rPr>
          <w:t>чл. 131, ал. 2</w:t>
        </w:r>
      </w:hyperlink>
      <w:r w:rsidRPr="00C16E12">
        <w:rPr>
          <w:rFonts w:ascii="Arial" w:hAnsi="Arial" w:cs="Arial"/>
          <w:sz w:val="20"/>
          <w:szCs w:val="20"/>
        </w:rPr>
        <w:t xml:space="preserve"> – 5 от КСО и при изразено от него желание, Дружеството е длъжно да предложи изплащане на допълнителна пожизнена пенсия за старост с гарантиран размер, равен на размера на първата пенсия, изчислена на база натрупаните средства по индивидуалната партида. В този случай, пенсията се определя като се прилага и рисков коефициент, определен и одобрен по реда, описан в чл.169, ал. 5 – 7 от КСО, и се отпуска само ако нейният гарантиран размер е по-висок от този по чл. 6 по-горе.</w:t>
      </w:r>
    </w:p>
    <w:p w14:paraId="1CB51CC1" w14:textId="77777777" w:rsidR="00373EAD" w:rsidRPr="00C16E12" w:rsidRDefault="00373EAD" w:rsidP="00373EAD">
      <w:pPr>
        <w:numPr>
          <w:ilvl w:val="0"/>
          <w:numId w:val="1"/>
        </w:numPr>
        <w:tabs>
          <w:tab w:val="left" w:pos="360"/>
        </w:tabs>
        <w:spacing w:after="0" w:line="240" w:lineRule="auto"/>
        <w:rPr>
          <w:rFonts w:ascii="Arial" w:hAnsi="Arial" w:cs="Arial"/>
          <w:sz w:val="20"/>
          <w:szCs w:val="20"/>
        </w:rPr>
      </w:pPr>
      <w:r w:rsidRPr="00C16E12">
        <w:rPr>
          <w:rFonts w:ascii="Arial" w:hAnsi="Arial" w:cs="Arial"/>
          <w:sz w:val="20"/>
          <w:szCs w:val="20"/>
        </w:rPr>
        <w:t>Период на разсроченото плащане: от дата</w:t>
      </w:r>
      <w:r w:rsidRPr="00C16E12">
        <w:rPr>
          <w:rFonts w:ascii="Arial" w:hAnsi="Arial" w:cs="Arial"/>
          <w:b/>
          <w:sz w:val="20"/>
          <w:szCs w:val="20"/>
        </w:rPr>
        <w:t>: …………………………………  до датата на навършване на ………</w:t>
      </w:r>
      <w:r w:rsidRPr="00C16E12">
        <w:rPr>
          <w:rFonts w:ascii="Arial" w:hAnsi="Arial" w:cs="Arial"/>
          <w:sz w:val="20"/>
          <w:szCs w:val="20"/>
        </w:rPr>
        <w:t xml:space="preserve">  години от Пенсионера: </w:t>
      </w:r>
      <w:r w:rsidRPr="00C16E12">
        <w:rPr>
          <w:rFonts w:ascii="Arial" w:hAnsi="Arial" w:cs="Arial"/>
          <w:b/>
          <w:sz w:val="20"/>
          <w:szCs w:val="20"/>
        </w:rPr>
        <w:t>……………………………….</w:t>
      </w:r>
    </w:p>
    <w:p w14:paraId="6B1CDFD1" w14:textId="77777777" w:rsidR="00C16E12" w:rsidRPr="00C16E12" w:rsidRDefault="00C16E12" w:rsidP="00C16E12">
      <w:pPr>
        <w:spacing w:after="0" w:line="240" w:lineRule="auto"/>
        <w:ind w:left="360"/>
        <w:rPr>
          <w:rFonts w:ascii="Arial" w:hAnsi="Arial" w:cs="Arial"/>
          <w:sz w:val="20"/>
          <w:szCs w:val="20"/>
        </w:rPr>
      </w:pPr>
    </w:p>
    <w:p w14:paraId="4DC34E9C" w14:textId="77777777" w:rsidR="00373EAD" w:rsidRPr="00C16E12" w:rsidRDefault="00373EAD" w:rsidP="00373EAD">
      <w:pPr>
        <w:numPr>
          <w:ilvl w:val="0"/>
          <w:numId w:val="1"/>
        </w:numPr>
        <w:tabs>
          <w:tab w:val="left" w:pos="360"/>
        </w:tabs>
        <w:spacing w:after="0" w:line="240" w:lineRule="auto"/>
        <w:rPr>
          <w:rFonts w:ascii="Arial" w:hAnsi="Arial" w:cs="Arial"/>
          <w:sz w:val="20"/>
          <w:szCs w:val="20"/>
        </w:rPr>
      </w:pPr>
      <w:r w:rsidRPr="00C16E12">
        <w:rPr>
          <w:rFonts w:ascii="Arial" w:hAnsi="Arial" w:cs="Arial"/>
          <w:sz w:val="20"/>
          <w:szCs w:val="20"/>
        </w:rPr>
        <w:t>Размерът на разсроченото месечно плащане е :</w:t>
      </w:r>
    </w:p>
    <w:p w14:paraId="58AB8FE9" w14:textId="77777777" w:rsidR="00373EAD" w:rsidRPr="00C16E12" w:rsidRDefault="00373EAD" w:rsidP="00373EAD">
      <w:pPr>
        <w:ind w:left="360"/>
        <w:rPr>
          <w:rFonts w:ascii="Arial" w:hAnsi="Arial" w:cs="Arial"/>
          <w:b/>
          <w:sz w:val="20"/>
          <w:szCs w:val="20"/>
        </w:rPr>
      </w:pPr>
    </w:p>
    <w:p w14:paraId="48BCC44C" w14:textId="3B45700E" w:rsidR="00373EAD" w:rsidRPr="00C16E12" w:rsidRDefault="00373EAD" w:rsidP="00373EAD">
      <w:pPr>
        <w:ind w:left="360"/>
        <w:rPr>
          <w:rFonts w:ascii="Arial" w:hAnsi="Arial" w:cs="Arial"/>
          <w:b/>
          <w:sz w:val="20"/>
          <w:szCs w:val="20"/>
        </w:rPr>
      </w:pPr>
      <w:r w:rsidRPr="00C16E12">
        <w:rPr>
          <w:rFonts w:ascii="Arial" w:hAnsi="Arial" w:cs="Arial"/>
          <w:b/>
          <w:sz w:val="20"/>
          <w:szCs w:val="20"/>
        </w:rPr>
        <w:t xml:space="preserve"> …………..……… </w:t>
      </w:r>
      <w:r w:rsidR="00334108" w:rsidRPr="008E4130">
        <w:rPr>
          <w:rFonts w:ascii="Arial" w:hAnsi="Arial" w:cs="Arial"/>
          <w:bCs/>
          <w:sz w:val="20"/>
          <w:szCs w:val="20"/>
        </w:rPr>
        <w:t>евро</w:t>
      </w:r>
      <w:r w:rsidRPr="00C16E12">
        <w:rPr>
          <w:rFonts w:ascii="Arial" w:hAnsi="Arial" w:cs="Arial"/>
          <w:b/>
          <w:sz w:val="20"/>
          <w:szCs w:val="20"/>
        </w:rPr>
        <w:t>. /словом: …………………………………………………… /</w:t>
      </w:r>
    </w:p>
    <w:p w14:paraId="0CC36B9C" w14:textId="77777777" w:rsidR="00373EAD" w:rsidRPr="00C16E12" w:rsidRDefault="00373EAD" w:rsidP="00373EAD">
      <w:pPr>
        <w:tabs>
          <w:tab w:val="left" w:pos="6521"/>
        </w:tabs>
        <w:ind w:left="360"/>
        <w:jc w:val="both"/>
        <w:rPr>
          <w:rFonts w:ascii="Arial" w:hAnsi="Arial" w:cs="Arial"/>
          <w:b/>
          <w:i/>
          <w:iCs/>
          <w:sz w:val="20"/>
          <w:szCs w:val="20"/>
        </w:rPr>
      </w:pPr>
      <w:r w:rsidRPr="00C16E12">
        <w:rPr>
          <w:rFonts w:ascii="Arial" w:hAnsi="Arial" w:cs="Arial"/>
          <w:b/>
          <w:i/>
          <w:iCs/>
          <w:sz w:val="20"/>
          <w:szCs w:val="20"/>
        </w:rPr>
        <w:t xml:space="preserve">           (</w:t>
      </w:r>
      <w:r w:rsidRPr="00C16E12">
        <w:rPr>
          <w:rFonts w:ascii="Arial" w:hAnsi="Arial" w:cs="Arial"/>
          <w:b/>
          <w:i/>
          <w:iCs/>
          <w:sz w:val="20"/>
          <w:szCs w:val="20"/>
          <w:lang w:val="id-ID"/>
        </w:rPr>
        <w:t>цифром</w:t>
      </w:r>
      <w:r w:rsidRPr="00C16E12">
        <w:rPr>
          <w:rFonts w:ascii="Arial" w:hAnsi="Arial" w:cs="Arial"/>
          <w:b/>
          <w:i/>
          <w:iCs/>
          <w:sz w:val="20"/>
          <w:szCs w:val="20"/>
        </w:rPr>
        <w:t>)                                                                                  (</w:t>
      </w:r>
      <w:r w:rsidRPr="00C16E12">
        <w:rPr>
          <w:rFonts w:ascii="Arial" w:hAnsi="Arial" w:cs="Arial"/>
          <w:b/>
          <w:i/>
          <w:iCs/>
          <w:sz w:val="20"/>
          <w:szCs w:val="20"/>
          <w:lang w:val="id-ID"/>
        </w:rPr>
        <w:t>словом</w:t>
      </w:r>
      <w:r w:rsidRPr="00C16E12">
        <w:rPr>
          <w:rFonts w:ascii="Arial" w:hAnsi="Arial" w:cs="Arial"/>
          <w:b/>
          <w:i/>
          <w:iCs/>
          <w:sz w:val="20"/>
          <w:szCs w:val="20"/>
        </w:rPr>
        <w:t>)</w:t>
      </w:r>
    </w:p>
    <w:p w14:paraId="4003E489" w14:textId="77777777" w:rsidR="00373EAD" w:rsidRDefault="00373EAD" w:rsidP="00373EAD">
      <w:pPr>
        <w:tabs>
          <w:tab w:val="left" w:pos="6521"/>
        </w:tabs>
        <w:ind w:left="360"/>
        <w:jc w:val="both"/>
        <w:rPr>
          <w:rFonts w:ascii="Arial" w:hAnsi="Arial" w:cs="Arial"/>
          <w:i/>
          <w:iCs/>
          <w:sz w:val="20"/>
          <w:szCs w:val="20"/>
        </w:rPr>
      </w:pPr>
    </w:p>
    <w:p w14:paraId="706343B1" w14:textId="77777777" w:rsidR="00C16E12" w:rsidRDefault="00C16E12" w:rsidP="00373EAD">
      <w:pPr>
        <w:tabs>
          <w:tab w:val="left" w:pos="6521"/>
        </w:tabs>
        <w:ind w:left="360"/>
        <w:jc w:val="both"/>
        <w:rPr>
          <w:rFonts w:ascii="Arial" w:hAnsi="Arial" w:cs="Arial"/>
          <w:i/>
          <w:iCs/>
          <w:sz w:val="20"/>
          <w:szCs w:val="20"/>
        </w:rPr>
      </w:pPr>
    </w:p>
    <w:p w14:paraId="2B28DB08" w14:textId="77777777" w:rsidR="00C16E12" w:rsidRPr="00C16E12" w:rsidRDefault="00C16E12" w:rsidP="00373EAD">
      <w:pPr>
        <w:tabs>
          <w:tab w:val="left" w:pos="6521"/>
        </w:tabs>
        <w:ind w:left="360"/>
        <w:jc w:val="both"/>
        <w:rPr>
          <w:rFonts w:ascii="Arial" w:hAnsi="Arial" w:cs="Arial"/>
          <w:i/>
          <w:iCs/>
          <w:sz w:val="20"/>
          <w:szCs w:val="20"/>
        </w:rPr>
      </w:pPr>
    </w:p>
    <w:p w14:paraId="596793F4" w14:textId="77777777" w:rsidR="00C16E12" w:rsidRDefault="00C16E12" w:rsidP="00C16E12">
      <w:pPr>
        <w:tabs>
          <w:tab w:val="left" w:pos="6521"/>
        </w:tabs>
        <w:spacing w:after="0" w:line="240" w:lineRule="auto"/>
        <w:ind w:left="360"/>
        <w:jc w:val="both"/>
        <w:rPr>
          <w:rFonts w:ascii="Arial" w:hAnsi="Arial" w:cs="Arial"/>
          <w:sz w:val="20"/>
          <w:szCs w:val="20"/>
        </w:rPr>
      </w:pPr>
    </w:p>
    <w:p w14:paraId="75A3CD81" w14:textId="77777777" w:rsidR="00373EAD" w:rsidRPr="00C16E12" w:rsidRDefault="00373EAD" w:rsidP="00373EAD">
      <w:pPr>
        <w:numPr>
          <w:ilvl w:val="0"/>
          <w:numId w:val="1"/>
        </w:numPr>
        <w:tabs>
          <w:tab w:val="left" w:pos="360"/>
          <w:tab w:val="left" w:pos="6521"/>
        </w:tabs>
        <w:spacing w:after="0" w:line="240" w:lineRule="auto"/>
        <w:jc w:val="both"/>
        <w:rPr>
          <w:rFonts w:ascii="Arial" w:hAnsi="Arial" w:cs="Arial"/>
          <w:sz w:val="20"/>
          <w:szCs w:val="20"/>
        </w:rPr>
      </w:pPr>
      <w:r w:rsidRPr="00C16E12">
        <w:rPr>
          <w:rFonts w:ascii="Arial" w:hAnsi="Arial" w:cs="Arial"/>
          <w:sz w:val="20"/>
          <w:szCs w:val="20"/>
          <w:lang w:val="id-ID"/>
        </w:rPr>
        <w:lastRenderedPageBreak/>
        <w:t>Месечният размер на пенсия</w:t>
      </w:r>
      <w:r w:rsidRPr="00C16E12">
        <w:rPr>
          <w:rFonts w:ascii="Arial" w:hAnsi="Arial" w:cs="Arial"/>
          <w:sz w:val="20"/>
          <w:szCs w:val="20"/>
        </w:rPr>
        <w:t>та</w:t>
      </w:r>
      <w:r w:rsidRPr="00C16E12">
        <w:rPr>
          <w:rFonts w:ascii="Arial" w:hAnsi="Arial" w:cs="Arial"/>
          <w:sz w:val="20"/>
          <w:szCs w:val="20"/>
          <w:lang w:val="id-ID"/>
        </w:rPr>
        <w:t xml:space="preserve"> се </w:t>
      </w:r>
      <w:r w:rsidRPr="00C16E12">
        <w:rPr>
          <w:rFonts w:ascii="Arial" w:hAnsi="Arial" w:cs="Arial"/>
          <w:sz w:val="20"/>
          <w:szCs w:val="20"/>
        </w:rPr>
        <w:t>преизчислява /</w:t>
      </w:r>
      <w:r w:rsidRPr="00C16E12">
        <w:rPr>
          <w:rFonts w:ascii="Arial" w:hAnsi="Arial" w:cs="Arial"/>
          <w:sz w:val="20"/>
          <w:szCs w:val="20"/>
          <w:lang w:val="id-ID"/>
        </w:rPr>
        <w:t>актуализира</w:t>
      </w:r>
      <w:r w:rsidRPr="00C16E12">
        <w:rPr>
          <w:rFonts w:ascii="Arial" w:hAnsi="Arial" w:cs="Arial"/>
          <w:sz w:val="20"/>
          <w:szCs w:val="20"/>
        </w:rPr>
        <w:t>/</w:t>
      </w:r>
      <w:r w:rsidRPr="00C16E12">
        <w:rPr>
          <w:rFonts w:ascii="Arial" w:hAnsi="Arial" w:cs="Arial"/>
          <w:sz w:val="20"/>
          <w:szCs w:val="20"/>
          <w:lang w:val="id-ID"/>
        </w:rPr>
        <w:t xml:space="preserve"> един път годишно с решение на Съвета на директорите на </w:t>
      </w:r>
      <w:r w:rsidRPr="00C16E12">
        <w:rPr>
          <w:rFonts w:ascii="Arial" w:hAnsi="Arial" w:cs="Arial"/>
          <w:b/>
          <w:sz w:val="20"/>
          <w:szCs w:val="20"/>
        </w:rPr>
        <w:t xml:space="preserve">ДРУЖЕСТВОТО, </w:t>
      </w:r>
      <w:r w:rsidRPr="00C16E12">
        <w:rPr>
          <w:rFonts w:ascii="Arial" w:hAnsi="Arial" w:cs="Arial"/>
          <w:sz w:val="20"/>
          <w:szCs w:val="20"/>
          <w:lang w:val="id-ID"/>
        </w:rPr>
        <w:t>като гарантираният размер по</w:t>
      </w:r>
      <w:r w:rsidRPr="00C16E12">
        <w:rPr>
          <w:rFonts w:ascii="Arial" w:hAnsi="Arial" w:cs="Arial"/>
          <w:sz w:val="20"/>
          <w:szCs w:val="20"/>
        </w:rPr>
        <w:t xml:space="preserve"> чл.6 </w:t>
      </w:r>
      <w:r w:rsidRPr="00C16E12">
        <w:rPr>
          <w:rFonts w:ascii="Arial" w:hAnsi="Arial" w:cs="Arial"/>
          <w:sz w:val="20"/>
          <w:szCs w:val="20"/>
          <w:lang w:val="id-ID"/>
        </w:rPr>
        <w:t xml:space="preserve">от </w:t>
      </w:r>
      <w:r w:rsidRPr="00C16E12">
        <w:rPr>
          <w:rFonts w:ascii="Arial" w:hAnsi="Arial" w:cs="Arial"/>
          <w:sz w:val="20"/>
          <w:szCs w:val="20"/>
        </w:rPr>
        <w:t>Договора</w:t>
      </w:r>
      <w:r w:rsidRPr="00C16E12">
        <w:rPr>
          <w:rFonts w:ascii="Arial" w:hAnsi="Arial" w:cs="Arial"/>
          <w:sz w:val="20"/>
          <w:szCs w:val="20"/>
          <w:lang w:val="id-ID"/>
        </w:rPr>
        <w:t xml:space="preserve"> не се променя.</w:t>
      </w:r>
    </w:p>
    <w:p w14:paraId="280FD436" w14:textId="2807008A" w:rsidR="00373EAD" w:rsidRPr="00C16E12" w:rsidRDefault="00373EAD" w:rsidP="00373EAD">
      <w:pPr>
        <w:numPr>
          <w:ilvl w:val="1"/>
          <w:numId w:val="1"/>
        </w:numPr>
        <w:tabs>
          <w:tab w:val="left" w:pos="495"/>
          <w:tab w:val="left" w:pos="6521"/>
        </w:tabs>
        <w:spacing w:after="0" w:line="240" w:lineRule="auto"/>
        <w:jc w:val="both"/>
        <w:rPr>
          <w:rFonts w:ascii="Arial" w:hAnsi="Arial" w:cs="Arial"/>
          <w:sz w:val="20"/>
          <w:szCs w:val="20"/>
          <w:lang w:val="id-ID"/>
        </w:rPr>
      </w:pPr>
      <w:bookmarkStart w:id="2" w:name="_Hlk78537061"/>
      <w:r w:rsidRPr="00C16E12">
        <w:rPr>
          <w:rFonts w:ascii="Arial" w:hAnsi="Arial" w:cs="Arial"/>
          <w:sz w:val="20"/>
          <w:szCs w:val="20"/>
          <w:lang w:val="id-ID"/>
        </w:rPr>
        <w:t xml:space="preserve">Размерът на месечната пенсия се актуализира в зависимост от техническия лихвен процент, въз основа на който е изчислен нейният размер и реализираната доходност от инвестирането на средствата на </w:t>
      </w:r>
      <w:r w:rsidRPr="00C16E12">
        <w:rPr>
          <w:rFonts w:ascii="Arial" w:hAnsi="Arial" w:cs="Arial"/>
          <w:sz w:val="20"/>
          <w:szCs w:val="20"/>
        </w:rPr>
        <w:t>Ф</w:t>
      </w:r>
      <w:r w:rsidRPr="00C16E12">
        <w:rPr>
          <w:rFonts w:ascii="Arial" w:hAnsi="Arial" w:cs="Arial"/>
          <w:sz w:val="20"/>
          <w:szCs w:val="20"/>
          <w:lang w:val="id-ID"/>
        </w:rPr>
        <w:t>онда за изплащане на пожизнени пенсии през периода, за който се отнася актуализацията</w:t>
      </w:r>
      <w:bookmarkEnd w:id="2"/>
      <w:r w:rsidRPr="00C16E12">
        <w:rPr>
          <w:rFonts w:ascii="Arial" w:hAnsi="Arial" w:cs="Arial"/>
          <w:sz w:val="20"/>
          <w:szCs w:val="20"/>
          <w:lang w:val="id-ID"/>
        </w:rPr>
        <w:t>.</w:t>
      </w:r>
    </w:p>
    <w:p w14:paraId="024CE952" w14:textId="77777777" w:rsidR="00373EAD" w:rsidRPr="00C16E12" w:rsidRDefault="00373EAD" w:rsidP="00373EAD">
      <w:pPr>
        <w:numPr>
          <w:ilvl w:val="1"/>
          <w:numId w:val="1"/>
        </w:numPr>
        <w:tabs>
          <w:tab w:val="left" w:pos="495"/>
          <w:tab w:val="left" w:pos="6521"/>
        </w:tabs>
        <w:spacing w:after="0" w:line="240" w:lineRule="auto"/>
        <w:jc w:val="both"/>
        <w:rPr>
          <w:rFonts w:ascii="Arial" w:hAnsi="Arial" w:cs="Arial"/>
          <w:sz w:val="20"/>
          <w:szCs w:val="20"/>
        </w:rPr>
      </w:pPr>
      <w:r w:rsidRPr="00C16E12">
        <w:rPr>
          <w:rFonts w:ascii="Arial" w:hAnsi="Arial" w:cs="Arial"/>
          <w:sz w:val="20"/>
          <w:szCs w:val="20"/>
        </w:rPr>
        <w:t xml:space="preserve">Актуализацията на допълнителната пожизнена пенсия за старост се извършва с не по-малко от 50 на сто от превишението на реализираната доходност от инвестирането на средствата на Фонда за изплащане на пожизнени пенсии през периода, за който се отнася и техническият лихвен процент, въз основа на който е изчислен нейният размер. Конкретният процент, в рамките на ограничението по изречение първо, с който се извършва актуализацията, се определя от Съвета на директорите през съответната година. Размерът на допълнителната пожизнена пенсия за старост може да се намалява само след изразходване на средствата от аналитичната сметка по </w:t>
      </w:r>
      <w:hyperlink r:id="rId11" w:history="1">
        <w:r w:rsidRPr="00C16E12">
          <w:rPr>
            <w:rStyle w:val="Hyperlink"/>
            <w:rFonts w:ascii="Arial" w:hAnsi="Arial" w:cs="Arial"/>
            <w:sz w:val="20"/>
            <w:szCs w:val="20"/>
          </w:rPr>
          <w:t>чл. 192а, ал. 11</w:t>
        </w:r>
      </w:hyperlink>
      <w:r w:rsidRPr="00C16E12">
        <w:rPr>
          <w:rFonts w:ascii="Arial" w:hAnsi="Arial" w:cs="Arial"/>
          <w:sz w:val="20"/>
          <w:szCs w:val="20"/>
        </w:rPr>
        <w:t xml:space="preserve"> от КСО и не може да бъде по-нисък от гарантирания размер на пенсията, посочен по-горе.</w:t>
      </w:r>
    </w:p>
    <w:p w14:paraId="5B9FB020" w14:textId="77777777" w:rsidR="00373EAD" w:rsidRPr="00C16E12" w:rsidRDefault="00373EAD" w:rsidP="00373EAD">
      <w:pPr>
        <w:numPr>
          <w:ilvl w:val="1"/>
          <w:numId w:val="1"/>
        </w:numPr>
        <w:tabs>
          <w:tab w:val="left" w:pos="495"/>
          <w:tab w:val="left" w:pos="6521"/>
        </w:tabs>
        <w:spacing w:after="0" w:line="240" w:lineRule="auto"/>
        <w:jc w:val="both"/>
        <w:rPr>
          <w:rFonts w:ascii="Arial" w:hAnsi="Arial" w:cs="Arial"/>
          <w:sz w:val="20"/>
          <w:szCs w:val="20"/>
        </w:rPr>
      </w:pPr>
      <w:r w:rsidRPr="00C16E12">
        <w:rPr>
          <w:rFonts w:ascii="Arial" w:hAnsi="Arial" w:cs="Arial"/>
          <w:sz w:val="20"/>
          <w:szCs w:val="20"/>
        </w:rPr>
        <w:t>Актуализацията се извършва през месец декември на текущата година на годишна база с доходността за периода от 1-ви декември на предходната година до 30-ти ноември, включително, на годината, в която се изчислява.</w:t>
      </w:r>
    </w:p>
    <w:p w14:paraId="1834A474" w14:textId="77777777" w:rsidR="00373EAD" w:rsidRPr="00C16E12" w:rsidRDefault="00373EAD" w:rsidP="00373EAD">
      <w:pPr>
        <w:numPr>
          <w:ilvl w:val="1"/>
          <w:numId w:val="1"/>
        </w:numPr>
        <w:tabs>
          <w:tab w:val="left" w:pos="495"/>
          <w:tab w:val="left" w:pos="6521"/>
        </w:tabs>
        <w:spacing w:after="0" w:line="240" w:lineRule="auto"/>
        <w:jc w:val="both"/>
        <w:rPr>
          <w:rFonts w:ascii="Arial" w:hAnsi="Arial" w:cs="Arial"/>
          <w:sz w:val="20"/>
          <w:szCs w:val="20"/>
        </w:rPr>
      </w:pPr>
      <w:r w:rsidRPr="00C16E12">
        <w:rPr>
          <w:rFonts w:ascii="Arial" w:hAnsi="Arial" w:cs="Arial"/>
          <w:sz w:val="20"/>
          <w:szCs w:val="20"/>
        </w:rPr>
        <w:t>Новият размер на пенсията се отнася за периода до следващата актуализация.</w:t>
      </w:r>
    </w:p>
    <w:p w14:paraId="3695C50B" w14:textId="6FA0DAD5" w:rsidR="00373EAD" w:rsidRPr="00405DBD" w:rsidRDefault="00373EAD" w:rsidP="00590B28">
      <w:pPr>
        <w:tabs>
          <w:tab w:val="left" w:pos="495"/>
          <w:tab w:val="left" w:pos="6521"/>
        </w:tabs>
        <w:spacing w:after="0" w:line="240" w:lineRule="auto"/>
        <w:ind w:left="495"/>
        <w:jc w:val="both"/>
        <w:rPr>
          <w:rFonts w:ascii="Arial" w:hAnsi="Arial" w:cs="Arial"/>
          <w:sz w:val="20"/>
          <w:szCs w:val="20"/>
          <w:highlight w:val="yellow"/>
        </w:rPr>
      </w:pPr>
    </w:p>
    <w:p w14:paraId="2AB4F4BD" w14:textId="77777777" w:rsidR="00373EAD" w:rsidRPr="00C16E12" w:rsidRDefault="00373EAD" w:rsidP="00373EAD">
      <w:pPr>
        <w:numPr>
          <w:ilvl w:val="0"/>
          <w:numId w:val="1"/>
        </w:numPr>
        <w:tabs>
          <w:tab w:val="left" w:pos="360"/>
          <w:tab w:val="left" w:pos="6521"/>
        </w:tabs>
        <w:spacing w:after="0" w:line="240" w:lineRule="auto"/>
        <w:jc w:val="both"/>
        <w:rPr>
          <w:rFonts w:ascii="Arial" w:hAnsi="Arial" w:cs="Arial"/>
          <w:sz w:val="20"/>
          <w:szCs w:val="20"/>
        </w:rPr>
      </w:pPr>
      <w:r w:rsidRPr="00C16E12">
        <w:rPr>
          <w:rFonts w:ascii="Arial" w:hAnsi="Arial" w:cs="Arial"/>
          <w:sz w:val="20"/>
          <w:szCs w:val="20"/>
        </w:rPr>
        <w:t xml:space="preserve">Когато </w:t>
      </w:r>
      <w:r w:rsidRPr="00C16E12">
        <w:rPr>
          <w:rFonts w:ascii="Arial" w:hAnsi="Arial" w:cs="Arial"/>
          <w:b/>
          <w:bCs/>
          <w:sz w:val="20"/>
          <w:szCs w:val="20"/>
        </w:rPr>
        <w:t>ПЕНСИОНЕРЪТ</w:t>
      </w:r>
      <w:r w:rsidRPr="00C16E12">
        <w:rPr>
          <w:rFonts w:ascii="Arial" w:hAnsi="Arial" w:cs="Arial"/>
          <w:sz w:val="20"/>
          <w:szCs w:val="20"/>
        </w:rPr>
        <w:t xml:space="preserve"> е лице по </w:t>
      </w:r>
      <w:bookmarkStart w:id="3" w:name="_Hlk79046577"/>
      <w:r w:rsidRPr="00C16E12">
        <w:rPr>
          <w:rFonts w:ascii="Arial" w:hAnsi="Arial" w:cs="Arial"/>
          <w:sz w:val="20"/>
          <w:szCs w:val="20"/>
        </w:rPr>
        <w:t>чл. 127, ал. 6 и 7 от КСО</w:t>
      </w:r>
      <w:bookmarkEnd w:id="3"/>
      <w:r w:rsidRPr="00C16E12">
        <w:rPr>
          <w:rFonts w:ascii="Arial" w:hAnsi="Arial" w:cs="Arial"/>
          <w:sz w:val="20"/>
          <w:szCs w:val="20"/>
        </w:rPr>
        <w:t>, той може да поиска не повече от веднъж в една календарна година преизчисляване на получаваната пенсия, въз основа на натрупаните суми от осигурителните вноски, постъпили след сключването на пенсионния договор, или с част от тях.</w:t>
      </w:r>
    </w:p>
    <w:p w14:paraId="7B1DC3E8" w14:textId="77777777" w:rsidR="00373EAD" w:rsidRPr="00C16E12" w:rsidRDefault="00373EAD" w:rsidP="00373EAD">
      <w:pPr>
        <w:numPr>
          <w:ilvl w:val="1"/>
          <w:numId w:val="1"/>
        </w:numPr>
        <w:tabs>
          <w:tab w:val="left" w:pos="495"/>
          <w:tab w:val="left" w:pos="6521"/>
        </w:tabs>
        <w:spacing w:after="0" w:line="240" w:lineRule="auto"/>
        <w:jc w:val="both"/>
        <w:rPr>
          <w:rFonts w:ascii="Arial" w:hAnsi="Arial" w:cs="Arial"/>
          <w:sz w:val="20"/>
          <w:szCs w:val="20"/>
        </w:rPr>
      </w:pPr>
      <w:r w:rsidRPr="00C16E12">
        <w:rPr>
          <w:rFonts w:ascii="Arial" w:hAnsi="Arial" w:cs="Arial"/>
          <w:sz w:val="20"/>
          <w:szCs w:val="20"/>
        </w:rPr>
        <w:t>Преизчисляването по чл.11 се извършва от първо число на месеца, следващ месеца, през който е подадено искането от пенсионера. Средствата от партидата, въз основа на които е извършено преизчисляването, се прехвърлят във Фонда за изплащане на пожизнени пенсии.</w:t>
      </w:r>
    </w:p>
    <w:p w14:paraId="3FF1A5E6" w14:textId="77777777" w:rsidR="00373EAD" w:rsidRPr="00C16E12" w:rsidRDefault="00373EAD" w:rsidP="00373EAD">
      <w:pPr>
        <w:tabs>
          <w:tab w:val="left" w:pos="6521"/>
        </w:tabs>
        <w:ind w:left="720" w:hanging="720"/>
        <w:jc w:val="both"/>
        <w:rPr>
          <w:rFonts w:ascii="Arial" w:hAnsi="Arial" w:cs="Arial"/>
          <w:b/>
          <w:sz w:val="20"/>
          <w:szCs w:val="20"/>
        </w:rPr>
      </w:pPr>
    </w:p>
    <w:p w14:paraId="347643E5" w14:textId="77777777" w:rsidR="00373EAD" w:rsidRPr="00C16E12" w:rsidRDefault="00373EAD" w:rsidP="00373EAD">
      <w:pPr>
        <w:tabs>
          <w:tab w:val="left" w:pos="6521"/>
        </w:tabs>
        <w:ind w:left="720" w:hanging="720"/>
        <w:jc w:val="both"/>
        <w:rPr>
          <w:rFonts w:ascii="Arial" w:hAnsi="Arial" w:cs="Arial"/>
          <w:b/>
          <w:bCs/>
          <w:szCs w:val="20"/>
        </w:rPr>
      </w:pPr>
      <w:r w:rsidRPr="00C16E12">
        <w:rPr>
          <w:rFonts w:ascii="Arial" w:hAnsi="Arial" w:cs="Arial"/>
          <w:b/>
          <w:szCs w:val="20"/>
        </w:rPr>
        <w:t xml:space="preserve">ІІІ.    </w:t>
      </w:r>
      <w:r w:rsidRPr="00C16E12">
        <w:rPr>
          <w:rFonts w:ascii="Arial" w:hAnsi="Arial" w:cs="Arial"/>
          <w:b/>
          <w:szCs w:val="20"/>
          <w:lang w:val="id-ID"/>
        </w:rPr>
        <w:t>РЕД И НАЧИН ЗА ИЗПЛАЩАНЕ</w:t>
      </w:r>
      <w:r w:rsidRPr="00C16E12">
        <w:rPr>
          <w:rFonts w:ascii="Arial" w:hAnsi="Arial" w:cs="Arial"/>
          <w:b/>
          <w:szCs w:val="20"/>
        </w:rPr>
        <w:t xml:space="preserve"> НА ПЕНСИЯТА</w:t>
      </w:r>
    </w:p>
    <w:p w14:paraId="38176BC7" w14:textId="77777777" w:rsidR="00373EAD" w:rsidRPr="00C16E12" w:rsidRDefault="00373EAD" w:rsidP="00373EAD">
      <w:pPr>
        <w:numPr>
          <w:ilvl w:val="0"/>
          <w:numId w:val="1"/>
        </w:numPr>
        <w:tabs>
          <w:tab w:val="left" w:pos="360"/>
          <w:tab w:val="left" w:pos="6521"/>
        </w:tabs>
        <w:spacing w:after="0" w:line="240" w:lineRule="auto"/>
        <w:jc w:val="both"/>
        <w:rPr>
          <w:rFonts w:ascii="Arial" w:hAnsi="Arial" w:cs="Arial"/>
          <w:sz w:val="20"/>
          <w:szCs w:val="20"/>
        </w:rPr>
      </w:pPr>
      <w:r w:rsidRPr="00C16E12">
        <w:rPr>
          <w:rFonts w:ascii="Arial" w:hAnsi="Arial" w:cs="Arial"/>
          <w:sz w:val="20"/>
          <w:szCs w:val="20"/>
        </w:rPr>
        <w:t xml:space="preserve">Изплащането на пенсията започва, считано от </w:t>
      </w:r>
      <w:r w:rsidRPr="00C16E12">
        <w:rPr>
          <w:rFonts w:ascii="Arial" w:hAnsi="Arial" w:cs="Arial"/>
          <w:b/>
          <w:sz w:val="20"/>
          <w:szCs w:val="20"/>
        </w:rPr>
        <w:t>……………………</w:t>
      </w:r>
    </w:p>
    <w:p w14:paraId="758E84FC" w14:textId="77777777" w:rsidR="00373EAD" w:rsidRPr="00C16E12" w:rsidRDefault="00373EAD" w:rsidP="00373EAD">
      <w:pPr>
        <w:numPr>
          <w:ilvl w:val="0"/>
          <w:numId w:val="1"/>
        </w:numPr>
        <w:tabs>
          <w:tab w:val="left" w:pos="360"/>
          <w:tab w:val="left" w:pos="6521"/>
        </w:tabs>
        <w:spacing w:after="0" w:line="240" w:lineRule="auto"/>
        <w:jc w:val="both"/>
        <w:rPr>
          <w:rFonts w:ascii="Arial" w:hAnsi="Arial" w:cs="Arial"/>
          <w:sz w:val="20"/>
          <w:szCs w:val="20"/>
        </w:rPr>
      </w:pPr>
      <w:r w:rsidRPr="00C16E12">
        <w:rPr>
          <w:rFonts w:ascii="Arial" w:hAnsi="Arial" w:cs="Arial"/>
          <w:sz w:val="20"/>
          <w:szCs w:val="20"/>
        </w:rPr>
        <w:t>Срок за изплащане на пенсията – пожизнено.</w:t>
      </w:r>
    </w:p>
    <w:p w14:paraId="7790B3A0" w14:textId="77777777" w:rsidR="00373EAD" w:rsidRPr="00C16E12" w:rsidRDefault="00373EAD" w:rsidP="00373EAD">
      <w:pPr>
        <w:numPr>
          <w:ilvl w:val="0"/>
          <w:numId w:val="1"/>
        </w:numPr>
        <w:tabs>
          <w:tab w:val="left" w:pos="360"/>
          <w:tab w:val="left" w:pos="6521"/>
        </w:tabs>
        <w:spacing w:after="0" w:line="240" w:lineRule="auto"/>
        <w:jc w:val="both"/>
        <w:rPr>
          <w:rFonts w:ascii="Arial" w:hAnsi="Arial" w:cs="Arial"/>
          <w:sz w:val="20"/>
          <w:szCs w:val="20"/>
        </w:rPr>
      </w:pPr>
      <w:r w:rsidRPr="00C16E12">
        <w:rPr>
          <w:rFonts w:ascii="Arial" w:hAnsi="Arial" w:cs="Arial"/>
          <w:sz w:val="20"/>
          <w:szCs w:val="20"/>
        </w:rPr>
        <w:t>Пенсията се изплаща ежемесечно до 10-то число на текущия месец.</w:t>
      </w:r>
    </w:p>
    <w:p w14:paraId="0547F98A" w14:textId="77777777" w:rsidR="00373EAD" w:rsidRPr="00C16E12" w:rsidRDefault="00373EAD" w:rsidP="00373EAD">
      <w:pPr>
        <w:pStyle w:val="ListParagraph"/>
        <w:numPr>
          <w:ilvl w:val="1"/>
          <w:numId w:val="1"/>
        </w:numPr>
        <w:tabs>
          <w:tab w:val="left" w:pos="360"/>
          <w:tab w:val="left" w:pos="495"/>
        </w:tabs>
        <w:spacing w:after="0" w:line="240" w:lineRule="auto"/>
        <w:jc w:val="both"/>
        <w:rPr>
          <w:rFonts w:ascii="Arial" w:hAnsi="Arial" w:cs="Arial"/>
          <w:lang w:val="bg-BG"/>
        </w:rPr>
      </w:pPr>
      <w:r w:rsidRPr="00C16E12">
        <w:rPr>
          <w:rFonts w:ascii="Arial" w:hAnsi="Arial" w:cs="Arial"/>
          <w:lang w:val="bg-BG"/>
        </w:rPr>
        <w:t>Разсроченото месечно плащане по чл.9 по-горе се извършва до 10-то число на текущия месец, както следва:</w:t>
      </w:r>
    </w:p>
    <w:p w14:paraId="353CD2B7" w14:textId="77777777" w:rsidR="00373EAD" w:rsidRPr="00C16E12" w:rsidRDefault="00373EAD" w:rsidP="00373EAD">
      <w:pPr>
        <w:pStyle w:val="ListParagraph"/>
        <w:spacing w:after="0" w:line="276" w:lineRule="auto"/>
        <w:ind w:left="1256"/>
        <w:jc w:val="both"/>
        <w:rPr>
          <w:rFonts w:ascii="Arial" w:hAnsi="Arial" w:cs="Arial"/>
          <w:lang w:val="bg-BG"/>
        </w:rPr>
      </w:pPr>
    </w:p>
    <w:p w14:paraId="796C7711" w14:textId="77777777" w:rsidR="00373EAD" w:rsidRPr="00C16E12" w:rsidRDefault="00373EAD" w:rsidP="00373EAD">
      <w:pPr>
        <w:pStyle w:val="ListParagraph"/>
        <w:numPr>
          <w:ilvl w:val="0"/>
          <w:numId w:val="2"/>
        </w:numPr>
        <w:spacing w:after="0" w:line="276" w:lineRule="auto"/>
        <w:jc w:val="both"/>
        <w:rPr>
          <w:rFonts w:ascii="Arial" w:hAnsi="Arial" w:cs="Arial"/>
          <w:lang w:val="bg-BG"/>
        </w:rPr>
      </w:pPr>
      <w:r w:rsidRPr="00C16E12">
        <w:rPr>
          <w:rFonts w:ascii="Arial" w:hAnsi="Arial" w:cs="Arial"/>
          <w:lang w:val="bg-BG"/>
        </w:rPr>
        <w:t xml:space="preserve">на </w:t>
      </w:r>
      <w:r w:rsidRPr="00C16E12">
        <w:rPr>
          <w:rFonts w:ascii="Arial" w:hAnsi="Arial" w:cs="Arial"/>
          <w:b/>
          <w:lang w:val="bg-BG"/>
        </w:rPr>
        <w:t>..........................</w:t>
      </w:r>
      <w:r w:rsidRPr="00C16E12">
        <w:rPr>
          <w:rFonts w:ascii="Arial" w:hAnsi="Arial" w:cs="Arial"/>
          <w:lang w:val="bg-BG"/>
        </w:rPr>
        <w:t xml:space="preserve"> равни части до датата, посочена в чл.8 по-горе от договора, като първата </w:t>
      </w:r>
    </w:p>
    <w:p w14:paraId="5120B70B" w14:textId="77777777" w:rsidR="00373EAD" w:rsidRPr="00C16E12" w:rsidRDefault="00373EAD" w:rsidP="00373EAD">
      <w:pPr>
        <w:pStyle w:val="ListParagraph"/>
        <w:spacing w:after="0" w:line="276" w:lineRule="auto"/>
        <w:ind w:left="495"/>
        <w:jc w:val="both"/>
        <w:rPr>
          <w:rFonts w:ascii="Arial" w:hAnsi="Arial" w:cs="Arial"/>
          <w:lang w:val="bg-BG"/>
        </w:rPr>
      </w:pPr>
      <w:r w:rsidRPr="00C16E12">
        <w:rPr>
          <w:rFonts w:ascii="Arial" w:hAnsi="Arial" w:cs="Arial"/>
          <w:lang w:val="bg-BG"/>
        </w:rPr>
        <w:t xml:space="preserve">         от тях е платима на </w:t>
      </w:r>
      <w:r w:rsidRPr="00C16E12">
        <w:rPr>
          <w:rFonts w:ascii="Arial" w:hAnsi="Arial" w:cs="Arial"/>
          <w:b/>
          <w:lang w:val="bg-BG"/>
        </w:rPr>
        <w:t>……..……..……..</w:t>
      </w:r>
      <w:r w:rsidRPr="00C16E12">
        <w:rPr>
          <w:rFonts w:ascii="Arial" w:hAnsi="Arial" w:cs="Arial"/>
          <w:lang w:val="bg-BG"/>
        </w:rPr>
        <w:t xml:space="preserve"> г.</w:t>
      </w:r>
    </w:p>
    <w:p w14:paraId="6F1B022D" w14:textId="77777777" w:rsidR="00373EAD" w:rsidRPr="00C16E12" w:rsidRDefault="00373EAD" w:rsidP="00373EAD">
      <w:pPr>
        <w:tabs>
          <w:tab w:val="left" w:pos="6521"/>
        </w:tabs>
        <w:jc w:val="both"/>
        <w:rPr>
          <w:rFonts w:ascii="Arial" w:hAnsi="Arial" w:cs="Arial"/>
          <w:sz w:val="20"/>
          <w:szCs w:val="20"/>
        </w:rPr>
      </w:pPr>
    </w:p>
    <w:p w14:paraId="7A2F68BD" w14:textId="77777777" w:rsidR="00373EAD" w:rsidRPr="00C16E12" w:rsidRDefault="00373EAD" w:rsidP="00373EAD">
      <w:pPr>
        <w:numPr>
          <w:ilvl w:val="0"/>
          <w:numId w:val="1"/>
        </w:numPr>
        <w:tabs>
          <w:tab w:val="left" w:pos="360"/>
          <w:tab w:val="left" w:pos="6521"/>
        </w:tabs>
        <w:spacing w:after="0" w:line="360" w:lineRule="auto"/>
        <w:jc w:val="both"/>
        <w:rPr>
          <w:rFonts w:ascii="Arial" w:hAnsi="Arial" w:cs="Arial"/>
          <w:sz w:val="20"/>
          <w:szCs w:val="20"/>
        </w:rPr>
      </w:pPr>
      <w:r w:rsidRPr="00C16E12">
        <w:rPr>
          <w:rFonts w:ascii="Arial" w:hAnsi="Arial" w:cs="Arial"/>
          <w:sz w:val="20"/>
          <w:szCs w:val="20"/>
        </w:rPr>
        <w:t xml:space="preserve">Изплащането на </w:t>
      </w:r>
      <w:r w:rsidRPr="00C16E12">
        <w:rPr>
          <w:rFonts w:ascii="Arial" w:hAnsi="Arial" w:cs="Arial"/>
          <w:sz w:val="20"/>
          <w:szCs w:val="20"/>
          <w:lang w:val="id-ID"/>
        </w:rPr>
        <w:t>пенсията</w:t>
      </w:r>
      <w:r w:rsidRPr="00C16E12">
        <w:rPr>
          <w:rFonts w:ascii="Arial" w:hAnsi="Arial" w:cs="Arial"/>
          <w:sz w:val="20"/>
          <w:szCs w:val="20"/>
        </w:rPr>
        <w:t xml:space="preserve"> и на разсрочените плащания ще се извършва</w:t>
      </w:r>
      <w:r w:rsidRPr="00C16E12">
        <w:rPr>
          <w:rFonts w:ascii="Arial" w:hAnsi="Arial" w:cs="Arial"/>
          <w:sz w:val="20"/>
          <w:szCs w:val="20"/>
          <w:lang w:val="id-ID"/>
        </w:rPr>
        <w:t xml:space="preserve"> </w:t>
      </w:r>
      <w:r w:rsidRPr="00C16E12">
        <w:rPr>
          <w:rFonts w:ascii="Arial" w:hAnsi="Arial" w:cs="Arial"/>
          <w:sz w:val="20"/>
          <w:szCs w:val="20"/>
        </w:rPr>
        <w:t>по следния начин:</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373EAD" w:rsidRPr="00C16E12" w14:paraId="026B5BD9" w14:textId="77777777" w:rsidTr="00C16E12">
        <w:trPr>
          <w:trHeight w:val="662"/>
        </w:trPr>
        <w:tc>
          <w:tcPr>
            <w:tcW w:w="10740" w:type="dxa"/>
            <w:tcBorders>
              <w:top w:val="nil"/>
              <w:left w:val="nil"/>
              <w:bottom w:val="nil"/>
              <w:right w:val="nil"/>
            </w:tcBorders>
            <w:hideMark/>
          </w:tcPr>
          <w:p w14:paraId="07D20630" w14:textId="77777777" w:rsidR="00373EAD" w:rsidRPr="00C16E12" w:rsidRDefault="00373EAD" w:rsidP="00373EAD">
            <w:pPr>
              <w:tabs>
                <w:tab w:val="left" w:pos="6521"/>
              </w:tabs>
              <w:spacing w:line="360" w:lineRule="auto"/>
              <w:ind w:right="-110"/>
              <w:jc w:val="both"/>
              <w:rPr>
                <w:rFonts w:ascii="Arial" w:hAnsi="Arial" w:cs="Arial"/>
                <w:sz w:val="20"/>
                <w:szCs w:val="20"/>
              </w:rPr>
            </w:pPr>
            <w:r w:rsidRPr="00C16E12">
              <w:rPr>
                <w:rFonts w:ascii="Arial" w:hAnsi="Arial" w:cs="Arial"/>
                <w:sz w:val="20"/>
                <w:szCs w:val="20"/>
              </w:rPr>
              <w:t xml:space="preserve">по банкова сметка на </w:t>
            </w:r>
            <w:r w:rsidRPr="00C16E12">
              <w:rPr>
                <w:rFonts w:ascii="Arial" w:hAnsi="Arial" w:cs="Arial"/>
                <w:sz w:val="20"/>
                <w:szCs w:val="20"/>
                <w:lang w:val="id-ID"/>
              </w:rPr>
              <w:t>ПЕНСИОНЕРА</w:t>
            </w:r>
            <w:r w:rsidRPr="00C16E12">
              <w:rPr>
                <w:rFonts w:ascii="Arial" w:hAnsi="Arial" w:cs="Arial"/>
                <w:sz w:val="20"/>
                <w:szCs w:val="20"/>
              </w:rPr>
              <w:t xml:space="preserve"> </w:t>
            </w:r>
          </w:p>
          <w:p w14:paraId="1F4405BA" w14:textId="77777777" w:rsidR="00373EAD" w:rsidRPr="00C16E12" w:rsidRDefault="00373EAD" w:rsidP="00373EAD">
            <w:pPr>
              <w:tabs>
                <w:tab w:val="left" w:pos="6521"/>
              </w:tabs>
              <w:spacing w:line="360" w:lineRule="auto"/>
              <w:ind w:right="-110"/>
              <w:jc w:val="both"/>
              <w:rPr>
                <w:rFonts w:ascii="Arial" w:hAnsi="Arial" w:cs="Arial"/>
                <w:sz w:val="20"/>
                <w:szCs w:val="20"/>
              </w:rPr>
            </w:pPr>
            <w:r w:rsidRPr="00C16E12">
              <w:rPr>
                <w:rFonts w:ascii="Arial" w:hAnsi="Arial" w:cs="Arial"/>
                <w:b/>
                <w:sz w:val="20"/>
                <w:szCs w:val="20"/>
              </w:rPr>
              <w:t>IBAN № …………………………………………………………………… ,</w:t>
            </w:r>
            <w:r w:rsidRPr="00C16E12">
              <w:rPr>
                <w:rFonts w:ascii="Arial" w:hAnsi="Arial" w:cs="Arial"/>
                <w:sz w:val="20"/>
                <w:szCs w:val="20"/>
              </w:rPr>
              <w:t xml:space="preserve"> </w:t>
            </w:r>
          </w:p>
          <w:p w14:paraId="0F9C8372" w14:textId="77777777" w:rsidR="00373EAD" w:rsidRPr="00C16E12" w:rsidRDefault="00373EAD" w:rsidP="00373EAD">
            <w:pPr>
              <w:tabs>
                <w:tab w:val="left" w:pos="6521"/>
              </w:tabs>
              <w:spacing w:line="360" w:lineRule="auto"/>
              <w:ind w:right="-110"/>
              <w:jc w:val="both"/>
              <w:rPr>
                <w:rFonts w:ascii="Arial" w:hAnsi="Arial" w:cs="Arial"/>
                <w:sz w:val="20"/>
                <w:szCs w:val="20"/>
              </w:rPr>
            </w:pPr>
            <w:r w:rsidRPr="00C16E12">
              <w:rPr>
                <w:rFonts w:ascii="Arial" w:hAnsi="Arial" w:cs="Arial"/>
                <w:sz w:val="20"/>
                <w:szCs w:val="20"/>
              </w:rPr>
              <w:t xml:space="preserve">банков код </w:t>
            </w:r>
            <w:r w:rsidRPr="00C16E12">
              <w:rPr>
                <w:rFonts w:ascii="Arial" w:hAnsi="Arial" w:cs="Arial"/>
                <w:b/>
                <w:sz w:val="20"/>
                <w:szCs w:val="20"/>
              </w:rPr>
              <w:t>№ ………….………… ,</w:t>
            </w:r>
            <w:r w:rsidRPr="00C16E12">
              <w:rPr>
                <w:rFonts w:ascii="Arial" w:hAnsi="Arial" w:cs="Arial"/>
                <w:sz w:val="20"/>
                <w:szCs w:val="20"/>
              </w:rPr>
              <w:t xml:space="preserve"> при</w:t>
            </w:r>
            <w:r w:rsidRPr="00C16E12">
              <w:rPr>
                <w:rFonts w:ascii="Arial" w:hAnsi="Arial" w:cs="Arial"/>
                <w:b/>
                <w:sz w:val="20"/>
                <w:szCs w:val="20"/>
              </w:rPr>
              <w:t xml:space="preserve"> банка БАНКА ………………...……………………………</w:t>
            </w:r>
          </w:p>
        </w:tc>
      </w:tr>
    </w:tbl>
    <w:p w14:paraId="6BAF467B" w14:textId="5F599666" w:rsidR="00373EAD" w:rsidRPr="00C16E12" w:rsidRDefault="00373EAD" w:rsidP="00373EAD">
      <w:pPr>
        <w:numPr>
          <w:ilvl w:val="0"/>
          <w:numId w:val="1"/>
        </w:numPr>
        <w:tabs>
          <w:tab w:val="left" w:pos="360"/>
          <w:tab w:val="left" w:pos="6521"/>
        </w:tabs>
        <w:spacing w:after="0" w:line="240" w:lineRule="auto"/>
        <w:jc w:val="both"/>
        <w:rPr>
          <w:rFonts w:ascii="Arial" w:hAnsi="Arial" w:cs="Arial"/>
          <w:bCs/>
          <w:sz w:val="20"/>
          <w:szCs w:val="20"/>
        </w:rPr>
      </w:pPr>
      <w:r w:rsidRPr="00C16E12">
        <w:rPr>
          <w:rFonts w:ascii="Arial" w:hAnsi="Arial" w:cs="Arial"/>
          <w:sz w:val="20"/>
          <w:szCs w:val="20"/>
          <w:lang w:val="id-ID"/>
        </w:rPr>
        <w:t>Р</w:t>
      </w:r>
      <w:r w:rsidRPr="00C16E12">
        <w:rPr>
          <w:rFonts w:ascii="Arial" w:hAnsi="Arial" w:cs="Arial"/>
          <w:sz w:val="20"/>
          <w:szCs w:val="20"/>
        </w:rPr>
        <w:t>азходи</w:t>
      </w:r>
      <w:r w:rsidRPr="00C16E12">
        <w:rPr>
          <w:rFonts w:ascii="Arial" w:hAnsi="Arial" w:cs="Arial"/>
          <w:sz w:val="20"/>
          <w:szCs w:val="20"/>
          <w:lang w:val="id-ID"/>
        </w:rPr>
        <w:t>те</w:t>
      </w:r>
      <w:r w:rsidRPr="00C16E12">
        <w:rPr>
          <w:rFonts w:ascii="Arial" w:hAnsi="Arial" w:cs="Arial"/>
          <w:sz w:val="20"/>
          <w:szCs w:val="20"/>
        </w:rPr>
        <w:t xml:space="preserve"> по изплащането на сумите в страната са за сметка на </w:t>
      </w:r>
      <w:r w:rsidRPr="00C16E12">
        <w:rPr>
          <w:rFonts w:ascii="Arial" w:hAnsi="Arial" w:cs="Arial"/>
          <w:bCs/>
          <w:sz w:val="20"/>
          <w:szCs w:val="20"/>
        </w:rPr>
        <w:t xml:space="preserve">Фонда за изплащане на пожизнени пенсии. В случай че фактически извършените разходи за изплащане на пожизнени пенсии надвишават </w:t>
      </w:r>
      <w:r w:rsidR="00F4465C" w:rsidRPr="001C4708">
        <w:rPr>
          <w:rFonts w:ascii="Arial" w:hAnsi="Arial" w:cs="Arial"/>
          <w:bCs/>
          <w:sz w:val="20"/>
          <w:szCs w:val="20"/>
        </w:rPr>
        <w:t>0.50</w:t>
      </w:r>
      <w:r w:rsidR="00FF361C">
        <w:rPr>
          <w:rFonts w:ascii="Arial" w:hAnsi="Arial" w:cs="Arial"/>
          <w:bCs/>
          <w:sz w:val="20"/>
          <w:szCs w:val="20"/>
        </w:rPr>
        <w:t xml:space="preserve"> </w:t>
      </w:r>
      <w:r w:rsidR="00F4465C" w:rsidRPr="001C4708">
        <w:rPr>
          <w:rFonts w:ascii="Arial" w:hAnsi="Arial" w:cs="Arial"/>
          <w:bCs/>
          <w:sz w:val="20"/>
          <w:szCs w:val="20"/>
        </w:rPr>
        <w:t>евро</w:t>
      </w:r>
      <w:r w:rsidR="00D102A4" w:rsidRPr="00D102A4">
        <w:rPr>
          <w:rFonts w:ascii="Arial" w:hAnsi="Arial" w:cs="Arial"/>
          <w:bCs/>
          <w:sz w:val="20"/>
          <w:szCs w:val="20"/>
        </w:rPr>
        <w:t xml:space="preserve"> </w:t>
      </w:r>
      <w:r w:rsidRPr="00C16E12">
        <w:rPr>
          <w:rFonts w:ascii="Arial" w:hAnsi="Arial" w:cs="Arial"/>
          <w:bCs/>
          <w:sz w:val="20"/>
          <w:szCs w:val="20"/>
        </w:rPr>
        <w:t>на транзакция, Дружеството възстановява на Фонда за изплащане на пожизнени пенсии превишението на разходите съгласно чл.192а, ал.9 от КСО на разходите. Разходите за изплащане на сумите чрез банков превод в чужбина са за сметка на Пенсионера.</w:t>
      </w:r>
    </w:p>
    <w:p w14:paraId="3E2FD4CC" w14:textId="77777777" w:rsidR="00373EAD" w:rsidRDefault="00373EAD" w:rsidP="00373EAD">
      <w:pPr>
        <w:tabs>
          <w:tab w:val="left" w:pos="6521"/>
        </w:tabs>
        <w:jc w:val="both"/>
        <w:rPr>
          <w:rFonts w:ascii="Arial" w:hAnsi="Arial" w:cs="Arial"/>
          <w:bCs/>
          <w:sz w:val="20"/>
          <w:szCs w:val="20"/>
          <w:highlight w:val="yellow"/>
        </w:rPr>
      </w:pPr>
    </w:p>
    <w:p w14:paraId="4C03671B" w14:textId="77777777" w:rsidR="00C16E12" w:rsidRDefault="00C16E12" w:rsidP="00373EAD">
      <w:pPr>
        <w:tabs>
          <w:tab w:val="left" w:pos="6521"/>
        </w:tabs>
        <w:jc w:val="both"/>
        <w:rPr>
          <w:rFonts w:ascii="Arial" w:hAnsi="Arial" w:cs="Arial"/>
          <w:bCs/>
          <w:sz w:val="20"/>
          <w:szCs w:val="20"/>
          <w:highlight w:val="yellow"/>
        </w:rPr>
      </w:pPr>
    </w:p>
    <w:p w14:paraId="39975E36" w14:textId="77777777" w:rsidR="00C16E12" w:rsidRDefault="00C16E12" w:rsidP="00373EAD">
      <w:pPr>
        <w:tabs>
          <w:tab w:val="left" w:pos="6521"/>
        </w:tabs>
        <w:jc w:val="both"/>
        <w:rPr>
          <w:rFonts w:ascii="Arial" w:hAnsi="Arial" w:cs="Arial"/>
          <w:bCs/>
          <w:sz w:val="20"/>
          <w:szCs w:val="20"/>
          <w:highlight w:val="yellow"/>
        </w:rPr>
      </w:pPr>
    </w:p>
    <w:p w14:paraId="7F060A91" w14:textId="77777777" w:rsidR="00C16E12" w:rsidRPr="00C16E12" w:rsidRDefault="00C16E12" w:rsidP="00373EAD">
      <w:pPr>
        <w:tabs>
          <w:tab w:val="left" w:pos="6521"/>
        </w:tabs>
        <w:jc w:val="both"/>
        <w:rPr>
          <w:rFonts w:ascii="Arial" w:hAnsi="Arial" w:cs="Arial"/>
          <w:bCs/>
          <w:sz w:val="20"/>
          <w:szCs w:val="20"/>
          <w:highlight w:val="yellow"/>
        </w:rPr>
      </w:pPr>
    </w:p>
    <w:p w14:paraId="25D04B6C" w14:textId="77777777" w:rsidR="00C16E12" w:rsidRDefault="00C16E12" w:rsidP="00373EAD">
      <w:pPr>
        <w:ind w:left="720" w:right="-1" w:hanging="720"/>
        <w:jc w:val="both"/>
        <w:rPr>
          <w:rFonts w:ascii="Arial" w:hAnsi="Arial" w:cs="Arial"/>
          <w:b/>
          <w:bCs/>
          <w:szCs w:val="20"/>
        </w:rPr>
      </w:pPr>
    </w:p>
    <w:p w14:paraId="42EA33B1" w14:textId="77777777" w:rsidR="00373EAD" w:rsidRPr="00C16E12" w:rsidRDefault="00373EAD" w:rsidP="00373EAD">
      <w:pPr>
        <w:ind w:left="720" w:right="-1" w:hanging="720"/>
        <w:jc w:val="both"/>
        <w:rPr>
          <w:rFonts w:ascii="Arial" w:hAnsi="Arial" w:cs="Arial"/>
          <w:b/>
          <w:bCs/>
          <w:szCs w:val="20"/>
          <w:lang w:val="id-ID"/>
        </w:rPr>
      </w:pPr>
      <w:r w:rsidRPr="00C16E12">
        <w:rPr>
          <w:rFonts w:ascii="Arial" w:hAnsi="Arial" w:cs="Arial"/>
          <w:b/>
          <w:bCs/>
          <w:szCs w:val="20"/>
        </w:rPr>
        <w:t xml:space="preserve">ІV.    </w:t>
      </w:r>
      <w:r w:rsidRPr="00C16E12">
        <w:rPr>
          <w:rFonts w:ascii="Arial" w:hAnsi="Arial" w:cs="Arial"/>
          <w:b/>
          <w:bCs/>
          <w:szCs w:val="20"/>
          <w:lang w:val="id-ID"/>
        </w:rPr>
        <w:t>РЕД И НАЧИН ЗА ПРЕДОСТАВЯНЕ НА ИНФОРМАЦИЯ НА ПЕНСИОНЕРА</w:t>
      </w:r>
    </w:p>
    <w:p w14:paraId="2DCDF5C1" w14:textId="77777777" w:rsidR="00373EAD" w:rsidRPr="00C16E12" w:rsidRDefault="00373EAD" w:rsidP="00373EAD">
      <w:pPr>
        <w:numPr>
          <w:ilvl w:val="0"/>
          <w:numId w:val="1"/>
        </w:numPr>
        <w:tabs>
          <w:tab w:val="left" w:pos="360"/>
          <w:tab w:val="left" w:pos="6521"/>
        </w:tabs>
        <w:spacing w:after="0" w:line="240" w:lineRule="auto"/>
        <w:jc w:val="both"/>
        <w:rPr>
          <w:rFonts w:ascii="Arial" w:hAnsi="Arial" w:cs="Arial"/>
          <w:sz w:val="20"/>
          <w:szCs w:val="20"/>
          <w:lang w:val="id-ID"/>
        </w:rPr>
      </w:pPr>
      <w:r w:rsidRPr="00C16E12">
        <w:rPr>
          <w:rFonts w:ascii="Arial" w:hAnsi="Arial" w:cs="Arial"/>
          <w:b/>
          <w:sz w:val="20"/>
          <w:szCs w:val="20"/>
          <w:lang w:val="id-ID"/>
        </w:rPr>
        <w:lastRenderedPageBreak/>
        <w:t xml:space="preserve">ПЕНСИОНЕРЪТ </w:t>
      </w:r>
      <w:r w:rsidRPr="00C16E12">
        <w:rPr>
          <w:rFonts w:ascii="Arial" w:hAnsi="Arial" w:cs="Arial"/>
          <w:bCs/>
          <w:sz w:val="20"/>
          <w:szCs w:val="20"/>
          <w:lang w:val="id-ID"/>
        </w:rPr>
        <w:t xml:space="preserve">има право </w:t>
      </w:r>
      <w:r w:rsidRPr="00C16E12">
        <w:rPr>
          <w:rFonts w:ascii="Arial" w:hAnsi="Arial" w:cs="Arial"/>
          <w:sz w:val="20"/>
          <w:szCs w:val="20"/>
        </w:rPr>
        <w:t>при поискване да получи в 7-дневен срок копие от електронен документ в електронното му досие на хартиен или на електронен носител</w:t>
      </w:r>
      <w:r w:rsidRPr="00C16E12">
        <w:rPr>
          <w:rFonts w:ascii="Arial" w:hAnsi="Arial" w:cs="Arial"/>
          <w:bCs/>
          <w:sz w:val="20"/>
          <w:szCs w:val="20"/>
          <w:lang w:val="id-ID"/>
        </w:rPr>
        <w:t>.</w:t>
      </w:r>
    </w:p>
    <w:p w14:paraId="5159A888" w14:textId="77777777" w:rsidR="00373EAD" w:rsidRPr="00C16E12" w:rsidRDefault="00373EAD" w:rsidP="00373EAD">
      <w:pPr>
        <w:numPr>
          <w:ilvl w:val="0"/>
          <w:numId w:val="1"/>
        </w:numPr>
        <w:tabs>
          <w:tab w:val="left" w:pos="360"/>
          <w:tab w:val="left" w:pos="6521"/>
        </w:tabs>
        <w:spacing w:after="0" w:line="240" w:lineRule="auto"/>
        <w:jc w:val="both"/>
        <w:rPr>
          <w:rFonts w:ascii="Arial" w:hAnsi="Arial" w:cs="Arial"/>
          <w:sz w:val="20"/>
          <w:szCs w:val="20"/>
          <w:lang w:val="id-ID"/>
        </w:rPr>
      </w:pPr>
      <w:r w:rsidRPr="00C16E12">
        <w:rPr>
          <w:rFonts w:ascii="Arial" w:hAnsi="Arial" w:cs="Arial"/>
          <w:b/>
          <w:sz w:val="20"/>
          <w:szCs w:val="20"/>
          <w:lang w:val="id-ID"/>
        </w:rPr>
        <w:t xml:space="preserve">ПЕНСИОНЕРЪТ </w:t>
      </w:r>
      <w:r w:rsidRPr="00C16E12">
        <w:rPr>
          <w:rFonts w:ascii="Arial" w:hAnsi="Arial" w:cs="Arial"/>
          <w:bCs/>
          <w:sz w:val="20"/>
          <w:szCs w:val="20"/>
          <w:lang w:val="id-ID"/>
        </w:rPr>
        <w:t>има право</w:t>
      </w:r>
      <w:r w:rsidRPr="00C16E12">
        <w:rPr>
          <w:rFonts w:ascii="Arial" w:hAnsi="Arial" w:cs="Arial"/>
          <w:sz w:val="20"/>
          <w:szCs w:val="20"/>
        </w:rPr>
        <w:t xml:space="preserve"> да получи в 7-дневен срок от поискването заверено копие от сключения между Дружеството и пенсионера пенсионен договор</w:t>
      </w:r>
      <w:r w:rsidRPr="00C16E12">
        <w:rPr>
          <w:rFonts w:ascii="Arial" w:hAnsi="Arial" w:cs="Arial"/>
          <w:sz w:val="20"/>
          <w:szCs w:val="20"/>
          <w:lang w:val="id-ID"/>
        </w:rPr>
        <w:t>.</w:t>
      </w:r>
    </w:p>
    <w:p w14:paraId="77A344D1" w14:textId="77777777" w:rsidR="00373EAD" w:rsidRPr="00C16E12" w:rsidRDefault="00373EAD" w:rsidP="00373EAD">
      <w:pPr>
        <w:numPr>
          <w:ilvl w:val="0"/>
          <w:numId w:val="1"/>
        </w:numPr>
        <w:tabs>
          <w:tab w:val="left" w:pos="360"/>
          <w:tab w:val="left" w:pos="6521"/>
        </w:tabs>
        <w:spacing w:after="0" w:line="240" w:lineRule="auto"/>
        <w:jc w:val="both"/>
        <w:rPr>
          <w:rFonts w:ascii="Arial" w:hAnsi="Arial" w:cs="Arial"/>
          <w:sz w:val="20"/>
          <w:szCs w:val="20"/>
        </w:rPr>
      </w:pPr>
      <w:bookmarkStart w:id="4" w:name="_Hlk505773698"/>
      <w:r w:rsidRPr="00C16E12">
        <w:rPr>
          <w:rFonts w:ascii="Arial" w:hAnsi="Arial" w:cs="Arial"/>
          <w:b/>
          <w:bCs/>
          <w:sz w:val="20"/>
          <w:szCs w:val="20"/>
        </w:rPr>
        <w:t>ПЕНСИОНЕРЪТ</w:t>
      </w:r>
      <w:r w:rsidRPr="00C16E12">
        <w:rPr>
          <w:rFonts w:ascii="Arial" w:hAnsi="Arial" w:cs="Arial"/>
          <w:sz w:val="20"/>
          <w:szCs w:val="20"/>
        </w:rPr>
        <w:t xml:space="preserve"> има право по всяко време да получи при поискване срещу подпис заверено копие от Правилника за организацията и дейността на ФОНДА и неговата инвестиционна политика, както и от Правилата на Фонда за изплащане на пожизнени пенсии.</w:t>
      </w:r>
      <w:bookmarkEnd w:id="4"/>
    </w:p>
    <w:p w14:paraId="4D93F6D8" w14:textId="77777777" w:rsidR="00373EAD" w:rsidRPr="00C16E12" w:rsidRDefault="00373EAD" w:rsidP="00373EAD">
      <w:pPr>
        <w:tabs>
          <w:tab w:val="left" w:pos="6521"/>
        </w:tabs>
        <w:ind w:left="360"/>
        <w:jc w:val="both"/>
        <w:rPr>
          <w:rFonts w:ascii="Arial" w:hAnsi="Arial" w:cs="Arial"/>
          <w:sz w:val="20"/>
          <w:szCs w:val="20"/>
        </w:rPr>
      </w:pPr>
    </w:p>
    <w:p w14:paraId="40718C1E" w14:textId="77777777" w:rsidR="00373EAD" w:rsidRPr="00C16E12" w:rsidRDefault="00373EAD" w:rsidP="00373EAD">
      <w:pPr>
        <w:pStyle w:val="Heading1"/>
        <w:numPr>
          <w:ilvl w:val="0"/>
          <w:numId w:val="0"/>
        </w:numPr>
        <w:tabs>
          <w:tab w:val="left" w:pos="567"/>
        </w:tabs>
        <w:ind w:left="720" w:hanging="720"/>
        <w:rPr>
          <w:rFonts w:eastAsia="SimSun" w:cs="Arial"/>
          <w:sz w:val="22"/>
        </w:rPr>
      </w:pPr>
      <w:r w:rsidRPr="00C16E12">
        <w:rPr>
          <w:rFonts w:eastAsia="SimSun" w:cs="Arial"/>
          <w:sz w:val="22"/>
        </w:rPr>
        <w:t>V.   ПРАВА НА НАСЛЕДНИЦИТЕ НА ПЕНСИОНЕРА</w:t>
      </w:r>
    </w:p>
    <w:p w14:paraId="5F1937F5" w14:textId="77777777" w:rsidR="00373EAD" w:rsidRPr="00C16E12" w:rsidRDefault="00373EAD" w:rsidP="00373EAD">
      <w:pPr>
        <w:rPr>
          <w:rFonts w:ascii="Arial" w:eastAsia="SimSun" w:hAnsi="Arial" w:cs="Arial"/>
          <w:sz w:val="20"/>
          <w:szCs w:val="20"/>
        </w:rPr>
      </w:pPr>
    </w:p>
    <w:p w14:paraId="6584A2C5" w14:textId="77777777" w:rsidR="00373EAD" w:rsidRPr="00C16E12" w:rsidRDefault="00373EAD" w:rsidP="00373EAD">
      <w:pPr>
        <w:numPr>
          <w:ilvl w:val="0"/>
          <w:numId w:val="1"/>
        </w:numPr>
        <w:tabs>
          <w:tab w:val="left" w:pos="360"/>
        </w:tabs>
        <w:spacing w:after="0" w:line="240" w:lineRule="auto"/>
        <w:ind w:right="-1"/>
        <w:jc w:val="both"/>
        <w:rPr>
          <w:rFonts w:ascii="Arial" w:hAnsi="Arial" w:cs="Arial"/>
          <w:sz w:val="20"/>
          <w:szCs w:val="20"/>
          <w:lang w:val="id-ID"/>
        </w:rPr>
      </w:pPr>
      <w:r w:rsidRPr="00C16E12">
        <w:rPr>
          <w:rFonts w:ascii="Arial" w:hAnsi="Arial" w:cs="Arial"/>
          <w:sz w:val="20"/>
          <w:szCs w:val="20"/>
          <w:lang w:val="id-ID"/>
        </w:rPr>
        <w:t>При смърт на ПЕНСИОНЕР</w:t>
      </w:r>
      <w:r w:rsidRPr="00C16E12">
        <w:rPr>
          <w:rFonts w:ascii="Arial" w:hAnsi="Arial" w:cs="Arial"/>
          <w:sz w:val="20"/>
          <w:szCs w:val="20"/>
        </w:rPr>
        <w:t>А</w:t>
      </w:r>
      <w:r w:rsidRPr="00C16E12">
        <w:rPr>
          <w:rFonts w:ascii="Arial" w:hAnsi="Arial" w:cs="Arial"/>
          <w:sz w:val="20"/>
          <w:szCs w:val="20"/>
          <w:lang w:val="id-ID"/>
        </w:rPr>
        <w:t xml:space="preserve"> </w:t>
      </w:r>
      <w:r w:rsidRPr="00C16E12">
        <w:rPr>
          <w:rFonts w:ascii="Arial" w:hAnsi="Arial" w:cs="Arial"/>
          <w:sz w:val="20"/>
          <w:szCs w:val="20"/>
        </w:rPr>
        <w:t>по време на разсроченото изплащане, посочен в чл.7 по-горе,</w:t>
      </w:r>
      <w:r w:rsidRPr="00C16E12">
        <w:rPr>
          <w:rFonts w:ascii="Arial" w:hAnsi="Arial" w:cs="Arial"/>
          <w:sz w:val="20"/>
          <w:szCs w:val="20"/>
          <w:lang w:val="id-ID"/>
        </w:rPr>
        <w:t xml:space="preserve"> на наследниците му по закон при съответно прилагане на </w:t>
      </w:r>
      <w:hyperlink r:id="rId12" w:history="1">
        <w:r w:rsidRPr="00C16E12">
          <w:rPr>
            <w:rStyle w:val="Hyperlink"/>
            <w:rFonts w:ascii="Arial" w:hAnsi="Arial" w:cs="Arial"/>
            <w:sz w:val="20"/>
            <w:szCs w:val="20"/>
            <w:lang w:val="id-ID"/>
          </w:rPr>
          <w:t>чл. 3</w:t>
        </w:r>
      </w:hyperlink>
      <w:r w:rsidRPr="00C16E12">
        <w:rPr>
          <w:rFonts w:ascii="Arial" w:hAnsi="Arial" w:cs="Arial"/>
          <w:sz w:val="20"/>
          <w:szCs w:val="20"/>
          <w:lang w:val="id-ID"/>
        </w:rPr>
        <w:t xml:space="preserve">, </w:t>
      </w:r>
      <w:hyperlink r:id="rId13" w:history="1">
        <w:r w:rsidRPr="00C16E12">
          <w:rPr>
            <w:rStyle w:val="Hyperlink"/>
            <w:rFonts w:ascii="Arial" w:hAnsi="Arial" w:cs="Arial"/>
            <w:sz w:val="20"/>
            <w:szCs w:val="20"/>
            <w:lang w:val="id-ID"/>
          </w:rPr>
          <w:t>чл. 4, ал. 1</w:t>
        </w:r>
      </w:hyperlink>
      <w:r w:rsidRPr="00C16E12">
        <w:rPr>
          <w:rFonts w:ascii="Arial" w:hAnsi="Arial" w:cs="Arial"/>
          <w:sz w:val="20"/>
          <w:szCs w:val="20"/>
          <w:lang w:val="id-ID"/>
        </w:rPr>
        <w:t xml:space="preserve"> и </w:t>
      </w:r>
      <w:hyperlink r:id="rId14" w:history="1">
        <w:r w:rsidRPr="00C16E12">
          <w:rPr>
            <w:rStyle w:val="Hyperlink"/>
            <w:rFonts w:ascii="Arial" w:hAnsi="Arial" w:cs="Arial"/>
            <w:sz w:val="20"/>
            <w:szCs w:val="20"/>
            <w:lang w:val="id-ID"/>
          </w:rPr>
          <w:t>чл. 5</w:t>
        </w:r>
      </w:hyperlink>
      <w:r w:rsidRPr="00C16E12">
        <w:rPr>
          <w:rFonts w:ascii="Arial" w:hAnsi="Arial" w:cs="Arial"/>
          <w:sz w:val="20"/>
          <w:szCs w:val="20"/>
          <w:lang w:val="id-ID"/>
        </w:rPr>
        <w:t xml:space="preserve"> – </w:t>
      </w:r>
      <w:hyperlink r:id="rId15" w:history="1">
        <w:r w:rsidRPr="00C16E12">
          <w:rPr>
            <w:rStyle w:val="Hyperlink"/>
            <w:rFonts w:ascii="Arial" w:hAnsi="Arial" w:cs="Arial"/>
            <w:sz w:val="20"/>
            <w:szCs w:val="20"/>
            <w:lang w:val="id-ID"/>
          </w:rPr>
          <w:t>10а от Закона за наследството</w:t>
        </w:r>
      </w:hyperlink>
      <w:r w:rsidRPr="00C16E12">
        <w:rPr>
          <w:rFonts w:ascii="Arial" w:hAnsi="Arial" w:cs="Arial"/>
          <w:sz w:val="20"/>
          <w:szCs w:val="20"/>
        </w:rPr>
        <w:t xml:space="preserve">, </w:t>
      </w:r>
      <w:r w:rsidRPr="00C16E12">
        <w:rPr>
          <w:rFonts w:ascii="Arial" w:hAnsi="Arial" w:cs="Arial"/>
          <w:sz w:val="20"/>
          <w:szCs w:val="20"/>
          <w:lang w:val="id-ID"/>
        </w:rPr>
        <w:t xml:space="preserve">се изплаща </w:t>
      </w:r>
      <w:r w:rsidRPr="00C16E12">
        <w:rPr>
          <w:rFonts w:ascii="Arial" w:hAnsi="Arial" w:cs="Arial"/>
          <w:sz w:val="20"/>
          <w:szCs w:val="20"/>
        </w:rPr>
        <w:t>еднократно сума, възлизаща на настоящата стойност на разсрочените плащания, дължими след смъртта му съгласно предвидения план за разсрочено изплащане в настоящия договор.</w:t>
      </w:r>
    </w:p>
    <w:p w14:paraId="2C654792" w14:textId="77777777" w:rsidR="00373EAD" w:rsidRPr="00C16E12" w:rsidRDefault="00373EAD" w:rsidP="00373EAD">
      <w:pPr>
        <w:numPr>
          <w:ilvl w:val="1"/>
          <w:numId w:val="1"/>
        </w:numPr>
        <w:tabs>
          <w:tab w:val="left" w:pos="495"/>
        </w:tabs>
        <w:spacing w:after="0" w:line="240" w:lineRule="auto"/>
        <w:ind w:right="-1"/>
        <w:jc w:val="both"/>
        <w:rPr>
          <w:rFonts w:ascii="Arial" w:hAnsi="Arial" w:cs="Arial"/>
          <w:sz w:val="20"/>
          <w:szCs w:val="20"/>
          <w:lang w:val="id-ID"/>
        </w:rPr>
      </w:pPr>
      <w:r w:rsidRPr="00C16E12">
        <w:rPr>
          <w:rFonts w:ascii="Arial" w:hAnsi="Arial" w:cs="Arial"/>
          <w:sz w:val="20"/>
          <w:szCs w:val="20"/>
          <w:lang w:val="id-ID"/>
        </w:rPr>
        <w:t xml:space="preserve">След смъртта на ПЕНСИОНЕРА, неполучената сума се актуализира по реда за актуализация на плащането към починалия до извършване на дължимото плащане на съответния наследник. </w:t>
      </w:r>
    </w:p>
    <w:p w14:paraId="44776403" w14:textId="77777777" w:rsidR="00373EAD" w:rsidRPr="00C16E12" w:rsidRDefault="00373EAD" w:rsidP="00373EAD">
      <w:pPr>
        <w:numPr>
          <w:ilvl w:val="1"/>
          <w:numId w:val="1"/>
        </w:numPr>
        <w:tabs>
          <w:tab w:val="left" w:pos="495"/>
        </w:tabs>
        <w:spacing w:after="0" w:line="240" w:lineRule="auto"/>
        <w:ind w:right="-1"/>
        <w:jc w:val="both"/>
        <w:rPr>
          <w:rFonts w:ascii="Arial" w:hAnsi="Arial" w:cs="Arial"/>
          <w:sz w:val="20"/>
          <w:szCs w:val="20"/>
          <w:lang w:val="id-ID"/>
        </w:rPr>
      </w:pPr>
      <w:r w:rsidRPr="00C16E12">
        <w:rPr>
          <w:rFonts w:ascii="Arial" w:hAnsi="Arial" w:cs="Arial"/>
          <w:sz w:val="20"/>
          <w:szCs w:val="20"/>
          <w:lang w:val="id-ID"/>
        </w:rPr>
        <w:t>Отказът от наследството на починалия не лишава наследниците по чл.</w:t>
      </w:r>
      <w:r w:rsidRPr="00C16E12">
        <w:rPr>
          <w:rFonts w:ascii="Arial" w:hAnsi="Arial" w:cs="Arial"/>
          <w:sz w:val="20"/>
          <w:szCs w:val="20"/>
        </w:rPr>
        <w:t>20</w:t>
      </w:r>
      <w:r w:rsidRPr="00C16E12">
        <w:rPr>
          <w:rFonts w:ascii="Arial" w:hAnsi="Arial" w:cs="Arial"/>
          <w:sz w:val="20"/>
          <w:szCs w:val="20"/>
          <w:lang w:val="id-ID"/>
        </w:rPr>
        <w:t xml:space="preserve"> от правата им по </w:t>
      </w:r>
      <w:r w:rsidRPr="00C16E12">
        <w:rPr>
          <w:rFonts w:ascii="Arial" w:hAnsi="Arial" w:cs="Arial"/>
          <w:sz w:val="20"/>
          <w:szCs w:val="20"/>
        </w:rPr>
        <w:t>настоящия раздел</w:t>
      </w:r>
      <w:r w:rsidRPr="00C16E12">
        <w:rPr>
          <w:rFonts w:ascii="Arial" w:hAnsi="Arial" w:cs="Arial"/>
          <w:sz w:val="20"/>
          <w:szCs w:val="20"/>
          <w:lang w:val="id-ID"/>
        </w:rPr>
        <w:t>.</w:t>
      </w:r>
    </w:p>
    <w:p w14:paraId="334494DE" w14:textId="77777777" w:rsidR="00373EAD" w:rsidRPr="00C16E12" w:rsidRDefault="00373EAD" w:rsidP="00373EAD">
      <w:pPr>
        <w:numPr>
          <w:ilvl w:val="1"/>
          <w:numId w:val="1"/>
        </w:numPr>
        <w:tabs>
          <w:tab w:val="left" w:pos="495"/>
        </w:tabs>
        <w:spacing w:after="0" w:line="240" w:lineRule="auto"/>
        <w:ind w:right="-1"/>
        <w:jc w:val="both"/>
        <w:rPr>
          <w:rFonts w:ascii="Arial" w:hAnsi="Arial" w:cs="Arial"/>
          <w:sz w:val="20"/>
          <w:szCs w:val="20"/>
          <w:lang w:val="id-ID"/>
        </w:rPr>
      </w:pPr>
      <w:r w:rsidRPr="00C16E12">
        <w:rPr>
          <w:rFonts w:ascii="Arial" w:hAnsi="Arial" w:cs="Arial"/>
          <w:sz w:val="20"/>
          <w:szCs w:val="20"/>
          <w:lang w:val="id-ID"/>
        </w:rPr>
        <w:t>Получаването на средства по чл.</w:t>
      </w:r>
      <w:r w:rsidRPr="00C16E12">
        <w:rPr>
          <w:rFonts w:ascii="Arial" w:hAnsi="Arial" w:cs="Arial"/>
          <w:sz w:val="20"/>
          <w:szCs w:val="20"/>
        </w:rPr>
        <w:t>20 от настоящия договор</w:t>
      </w:r>
      <w:r w:rsidRPr="00C16E12">
        <w:rPr>
          <w:rFonts w:ascii="Arial" w:hAnsi="Arial" w:cs="Arial"/>
          <w:sz w:val="20"/>
          <w:szCs w:val="20"/>
          <w:lang w:val="id-ID"/>
        </w:rPr>
        <w:t xml:space="preserve"> не се счита за приемане на наследство.</w:t>
      </w:r>
    </w:p>
    <w:p w14:paraId="690FD0F4" w14:textId="77777777" w:rsidR="00373EAD" w:rsidRPr="00C16E12" w:rsidRDefault="00373EAD" w:rsidP="00373EAD">
      <w:pPr>
        <w:numPr>
          <w:ilvl w:val="1"/>
          <w:numId w:val="1"/>
        </w:numPr>
        <w:tabs>
          <w:tab w:val="left" w:pos="495"/>
        </w:tabs>
        <w:spacing w:after="0" w:line="240" w:lineRule="auto"/>
        <w:ind w:right="-1"/>
        <w:jc w:val="both"/>
        <w:rPr>
          <w:rFonts w:ascii="Arial" w:hAnsi="Arial" w:cs="Arial"/>
          <w:sz w:val="20"/>
          <w:szCs w:val="20"/>
          <w:lang w:val="id-ID"/>
        </w:rPr>
      </w:pPr>
      <w:r w:rsidRPr="00C16E12">
        <w:rPr>
          <w:rFonts w:ascii="Arial" w:hAnsi="Arial" w:cs="Arial"/>
          <w:sz w:val="20"/>
          <w:szCs w:val="20"/>
          <w:lang w:val="id-ID"/>
        </w:rPr>
        <w:t>Когато няма наследници по чл.</w:t>
      </w:r>
      <w:r w:rsidRPr="00C16E12">
        <w:rPr>
          <w:rFonts w:ascii="Arial" w:hAnsi="Arial" w:cs="Arial"/>
          <w:sz w:val="20"/>
          <w:szCs w:val="20"/>
        </w:rPr>
        <w:t>20</w:t>
      </w:r>
      <w:r w:rsidRPr="00C16E12">
        <w:rPr>
          <w:rFonts w:ascii="Arial" w:hAnsi="Arial" w:cs="Arial"/>
          <w:sz w:val="20"/>
          <w:szCs w:val="20"/>
          <w:lang w:val="id-ID"/>
        </w:rPr>
        <w:t>,</w:t>
      </w:r>
      <w:r w:rsidRPr="00C16E12">
        <w:rPr>
          <w:rFonts w:ascii="Arial" w:hAnsi="Arial" w:cs="Arial"/>
          <w:sz w:val="20"/>
          <w:szCs w:val="20"/>
        </w:rPr>
        <w:t xml:space="preserve"> </w:t>
      </w:r>
      <w:r w:rsidRPr="00C16E12">
        <w:rPr>
          <w:rFonts w:ascii="Arial" w:hAnsi="Arial" w:cs="Arial"/>
          <w:sz w:val="20"/>
          <w:szCs w:val="20"/>
          <w:lang w:val="id-ID"/>
        </w:rPr>
        <w:t>дължимите средства по чл.</w:t>
      </w:r>
      <w:r w:rsidRPr="00C16E12">
        <w:rPr>
          <w:rFonts w:ascii="Arial" w:hAnsi="Arial" w:cs="Arial"/>
          <w:sz w:val="20"/>
          <w:szCs w:val="20"/>
        </w:rPr>
        <w:t>20 и 20.1</w:t>
      </w:r>
      <w:r w:rsidRPr="00C16E12">
        <w:rPr>
          <w:rFonts w:ascii="Arial" w:hAnsi="Arial" w:cs="Arial"/>
          <w:sz w:val="20"/>
          <w:szCs w:val="20"/>
          <w:lang w:val="id-ID"/>
        </w:rPr>
        <w:t xml:space="preserve"> остават във </w:t>
      </w:r>
      <w:r w:rsidRPr="00C16E12">
        <w:rPr>
          <w:rFonts w:ascii="Arial" w:hAnsi="Arial" w:cs="Arial"/>
          <w:sz w:val="20"/>
          <w:szCs w:val="20"/>
        </w:rPr>
        <w:t>Ф</w:t>
      </w:r>
      <w:r w:rsidRPr="00C16E12">
        <w:rPr>
          <w:rFonts w:ascii="Arial" w:hAnsi="Arial" w:cs="Arial"/>
          <w:sz w:val="20"/>
          <w:szCs w:val="20"/>
          <w:lang w:val="id-ID"/>
        </w:rPr>
        <w:t>онда за изплащане на пожизнени пенсии</w:t>
      </w:r>
      <w:r w:rsidRPr="00C16E12">
        <w:rPr>
          <w:rFonts w:ascii="Arial" w:hAnsi="Arial" w:cs="Arial"/>
          <w:sz w:val="20"/>
          <w:szCs w:val="20"/>
        </w:rPr>
        <w:t>.</w:t>
      </w:r>
    </w:p>
    <w:p w14:paraId="1ED00559" w14:textId="77777777" w:rsidR="00373EAD" w:rsidRPr="00C16E12" w:rsidRDefault="00373EAD" w:rsidP="00373EAD">
      <w:pPr>
        <w:numPr>
          <w:ilvl w:val="1"/>
          <w:numId w:val="1"/>
        </w:numPr>
        <w:tabs>
          <w:tab w:val="left" w:pos="495"/>
        </w:tabs>
        <w:spacing w:after="0" w:line="240" w:lineRule="auto"/>
        <w:ind w:right="-1"/>
        <w:jc w:val="both"/>
        <w:rPr>
          <w:rFonts w:ascii="Arial" w:hAnsi="Arial" w:cs="Arial"/>
          <w:sz w:val="20"/>
          <w:szCs w:val="20"/>
          <w:lang w:val="id-ID"/>
        </w:rPr>
      </w:pPr>
      <w:r w:rsidRPr="00C16E12">
        <w:rPr>
          <w:rFonts w:ascii="Arial" w:hAnsi="Arial" w:cs="Arial"/>
          <w:sz w:val="20"/>
          <w:szCs w:val="20"/>
        </w:rPr>
        <w:t>Правоимащите наследник/наследници подават до Дружеството заявление за изплащане на средства по образец, която следва да бъде с нотариална заверка на подписа, в случай, че се подаде по пощата или куриер.</w:t>
      </w:r>
    </w:p>
    <w:p w14:paraId="2D69DF9B" w14:textId="77777777" w:rsidR="00373EAD" w:rsidRPr="00C16E12" w:rsidRDefault="00373EAD" w:rsidP="00373EAD">
      <w:pPr>
        <w:tabs>
          <w:tab w:val="left" w:pos="6521"/>
        </w:tabs>
        <w:ind w:left="360"/>
        <w:jc w:val="both"/>
        <w:rPr>
          <w:rFonts w:ascii="Arial" w:hAnsi="Arial" w:cs="Arial"/>
          <w:sz w:val="20"/>
          <w:szCs w:val="20"/>
        </w:rPr>
      </w:pPr>
    </w:p>
    <w:p w14:paraId="51B40098" w14:textId="77777777" w:rsidR="00373EAD" w:rsidRPr="00C16E12" w:rsidRDefault="00373EAD" w:rsidP="00373EAD">
      <w:pPr>
        <w:pStyle w:val="Heading1"/>
        <w:numPr>
          <w:ilvl w:val="0"/>
          <w:numId w:val="0"/>
        </w:numPr>
        <w:tabs>
          <w:tab w:val="clear" w:pos="720"/>
          <w:tab w:val="left" w:pos="708"/>
        </w:tabs>
        <w:ind w:left="720" w:hanging="720"/>
        <w:rPr>
          <w:rFonts w:eastAsia="SimSun" w:cs="Arial"/>
          <w:sz w:val="22"/>
        </w:rPr>
      </w:pPr>
      <w:r w:rsidRPr="00C16E12">
        <w:rPr>
          <w:rFonts w:eastAsia="SimSun" w:cs="Arial"/>
          <w:sz w:val="22"/>
        </w:rPr>
        <w:t>VІ.   ДЕЙСТВИЕ НА ДОГОВОРА</w:t>
      </w:r>
    </w:p>
    <w:p w14:paraId="0187A568" w14:textId="77777777" w:rsidR="00373EAD" w:rsidRPr="00C16E12" w:rsidRDefault="00373EAD" w:rsidP="00373EAD">
      <w:pPr>
        <w:ind w:right="-1"/>
        <w:jc w:val="both"/>
        <w:rPr>
          <w:rFonts w:ascii="Arial" w:eastAsia="SimSun" w:hAnsi="Arial" w:cs="Arial"/>
          <w:b/>
          <w:sz w:val="20"/>
          <w:szCs w:val="20"/>
        </w:rPr>
      </w:pPr>
    </w:p>
    <w:p w14:paraId="4BE1469F" w14:textId="77777777" w:rsidR="00373EAD" w:rsidRPr="00C16E12" w:rsidRDefault="00373EAD" w:rsidP="00373EAD">
      <w:pPr>
        <w:numPr>
          <w:ilvl w:val="0"/>
          <w:numId w:val="1"/>
        </w:numPr>
        <w:tabs>
          <w:tab w:val="left" w:pos="360"/>
        </w:tabs>
        <w:spacing w:after="0" w:line="240" w:lineRule="auto"/>
        <w:ind w:right="-1"/>
        <w:jc w:val="both"/>
        <w:rPr>
          <w:rFonts w:ascii="Arial" w:hAnsi="Arial" w:cs="Arial"/>
          <w:sz w:val="20"/>
          <w:szCs w:val="20"/>
        </w:rPr>
      </w:pPr>
      <w:r w:rsidRPr="00C16E12">
        <w:rPr>
          <w:rFonts w:ascii="Arial" w:hAnsi="Arial" w:cs="Arial"/>
          <w:sz w:val="20"/>
          <w:szCs w:val="20"/>
        </w:rPr>
        <w:t xml:space="preserve">Този </w:t>
      </w:r>
      <w:r w:rsidRPr="00C16E12">
        <w:rPr>
          <w:rFonts w:ascii="Arial" w:hAnsi="Arial" w:cs="Arial"/>
          <w:b/>
          <w:sz w:val="20"/>
          <w:szCs w:val="20"/>
        </w:rPr>
        <w:t>Договор</w:t>
      </w:r>
      <w:r w:rsidRPr="00C16E12">
        <w:rPr>
          <w:rFonts w:ascii="Arial" w:hAnsi="Arial" w:cs="Arial"/>
          <w:sz w:val="20"/>
          <w:szCs w:val="20"/>
        </w:rPr>
        <w:t xml:space="preserve"> влиза в сила от датата на подписването му.</w:t>
      </w:r>
    </w:p>
    <w:p w14:paraId="1C5F1250" w14:textId="77777777" w:rsidR="00373EAD" w:rsidRPr="00C16E12" w:rsidRDefault="00373EAD" w:rsidP="00373EAD">
      <w:pPr>
        <w:numPr>
          <w:ilvl w:val="0"/>
          <w:numId w:val="1"/>
        </w:numPr>
        <w:tabs>
          <w:tab w:val="left" w:pos="360"/>
        </w:tabs>
        <w:spacing w:after="0" w:line="240" w:lineRule="auto"/>
        <w:ind w:right="-1"/>
        <w:jc w:val="both"/>
        <w:rPr>
          <w:rFonts w:ascii="Arial" w:hAnsi="Arial" w:cs="Arial"/>
          <w:sz w:val="20"/>
          <w:szCs w:val="20"/>
        </w:rPr>
      </w:pPr>
      <w:r w:rsidRPr="00C16E12">
        <w:rPr>
          <w:rFonts w:ascii="Arial" w:hAnsi="Arial" w:cs="Arial"/>
          <w:sz w:val="20"/>
          <w:szCs w:val="20"/>
        </w:rPr>
        <w:t>Страните по настоящия пенсионен договор не може да правят изменения в него по отношение на вида на пенсията, начина за изчисляването й, покритите рискове, гарантирания размер и срока на получаването й. Извън тези случаи, изменения в пенсионния договор могат да се извършват по взаимно съгласие в писмена форма.</w:t>
      </w:r>
    </w:p>
    <w:p w14:paraId="064E501F" w14:textId="77777777" w:rsidR="00373EAD" w:rsidRPr="00C16E12" w:rsidRDefault="00373EAD" w:rsidP="00373EAD">
      <w:pPr>
        <w:numPr>
          <w:ilvl w:val="0"/>
          <w:numId w:val="1"/>
        </w:numPr>
        <w:tabs>
          <w:tab w:val="left" w:pos="360"/>
        </w:tabs>
        <w:spacing w:after="0" w:line="240" w:lineRule="auto"/>
        <w:ind w:right="-1"/>
        <w:jc w:val="both"/>
        <w:rPr>
          <w:rFonts w:ascii="Arial" w:hAnsi="Arial" w:cs="Arial"/>
          <w:sz w:val="20"/>
          <w:szCs w:val="20"/>
        </w:rPr>
      </w:pPr>
      <w:r w:rsidRPr="00C16E12">
        <w:rPr>
          <w:rFonts w:ascii="Arial" w:hAnsi="Arial" w:cs="Arial"/>
          <w:b/>
          <w:sz w:val="20"/>
          <w:szCs w:val="20"/>
        </w:rPr>
        <w:t xml:space="preserve">Договорът </w:t>
      </w:r>
      <w:r w:rsidRPr="00C16E12">
        <w:rPr>
          <w:rFonts w:ascii="Arial" w:hAnsi="Arial" w:cs="Arial"/>
          <w:sz w:val="20"/>
          <w:szCs w:val="20"/>
        </w:rPr>
        <w:t>се прекратява</w:t>
      </w:r>
      <w:r w:rsidRPr="00C16E12">
        <w:rPr>
          <w:rFonts w:ascii="Arial" w:hAnsi="Arial" w:cs="Arial"/>
          <w:sz w:val="20"/>
          <w:szCs w:val="20"/>
          <w:lang w:val="id-ID"/>
        </w:rPr>
        <w:t>:</w:t>
      </w:r>
    </w:p>
    <w:p w14:paraId="05646C90" w14:textId="77777777" w:rsidR="00373EAD" w:rsidRPr="00C16E12" w:rsidRDefault="00373EAD" w:rsidP="00373EAD">
      <w:pPr>
        <w:numPr>
          <w:ilvl w:val="1"/>
          <w:numId w:val="1"/>
        </w:numPr>
        <w:tabs>
          <w:tab w:val="left" w:pos="495"/>
        </w:tabs>
        <w:spacing w:after="0" w:line="240" w:lineRule="auto"/>
        <w:ind w:right="-1"/>
        <w:jc w:val="both"/>
        <w:rPr>
          <w:rFonts w:ascii="Arial" w:hAnsi="Arial" w:cs="Arial"/>
          <w:sz w:val="20"/>
          <w:szCs w:val="20"/>
          <w:lang w:val="id-ID"/>
        </w:rPr>
      </w:pPr>
      <w:r w:rsidRPr="00C16E12">
        <w:rPr>
          <w:rFonts w:ascii="Arial" w:hAnsi="Arial" w:cs="Arial"/>
          <w:sz w:val="20"/>
          <w:szCs w:val="20"/>
          <w:lang w:val="id-ID"/>
        </w:rPr>
        <w:t>с изплащането на последната пенсия;</w:t>
      </w:r>
    </w:p>
    <w:p w14:paraId="78A585BC" w14:textId="77777777" w:rsidR="00373EAD" w:rsidRPr="00C16E12" w:rsidRDefault="00373EAD" w:rsidP="00373EAD">
      <w:pPr>
        <w:numPr>
          <w:ilvl w:val="1"/>
          <w:numId w:val="1"/>
        </w:numPr>
        <w:tabs>
          <w:tab w:val="left" w:pos="495"/>
        </w:tabs>
        <w:spacing w:after="0" w:line="240" w:lineRule="auto"/>
        <w:ind w:right="-1"/>
        <w:jc w:val="both"/>
        <w:rPr>
          <w:rFonts w:ascii="Arial" w:hAnsi="Arial" w:cs="Arial"/>
          <w:sz w:val="20"/>
          <w:szCs w:val="20"/>
          <w:lang w:val="id-ID"/>
        </w:rPr>
      </w:pPr>
      <w:r w:rsidRPr="00C16E12">
        <w:rPr>
          <w:rFonts w:ascii="Arial" w:hAnsi="Arial" w:cs="Arial"/>
          <w:sz w:val="20"/>
          <w:szCs w:val="20"/>
          <w:lang w:val="id-ID"/>
        </w:rPr>
        <w:t>със смърт</w:t>
      </w:r>
      <w:r w:rsidRPr="00C16E12">
        <w:rPr>
          <w:rFonts w:ascii="Arial" w:hAnsi="Arial" w:cs="Arial"/>
          <w:sz w:val="20"/>
          <w:szCs w:val="20"/>
        </w:rPr>
        <w:t>та</w:t>
      </w:r>
      <w:r w:rsidRPr="00C16E12">
        <w:rPr>
          <w:rFonts w:ascii="Arial" w:hAnsi="Arial" w:cs="Arial"/>
          <w:sz w:val="20"/>
          <w:szCs w:val="20"/>
          <w:lang w:val="id-ID"/>
        </w:rPr>
        <w:t xml:space="preserve"> на </w:t>
      </w:r>
      <w:r w:rsidRPr="00C16E12">
        <w:rPr>
          <w:rFonts w:ascii="Arial" w:hAnsi="Arial" w:cs="Arial"/>
          <w:sz w:val="20"/>
          <w:szCs w:val="20"/>
        </w:rPr>
        <w:t>П</w:t>
      </w:r>
      <w:r w:rsidRPr="00C16E12">
        <w:rPr>
          <w:rFonts w:ascii="Arial" w:hAnsi="Arial" w:cs="Arial"/>
          <w:sz w:val="20"/>
          <w:szCs w:val="20"/>
          <w:lang w:val="id-ID"/>
        </w:rPr>
        <w:t>ЕНСИОНЕРА</w:t>
      </w:r>
      <w:r w:rsidRPr="00C16E12">
        <w:rPr>
          <w:rFonts w:ascii="Arial" w:hAnsi="Arial" w:cs="Arial"/>
          <w:sz w:val="20"/>
          <w:szCs w:val="20"/>
        </w:rPr>
        <w:t>, а изплащането на пенсията се преустановява от 1-во число на следващия месец.</w:t>
      </w:r>
    </w:p>
    <w:p w14:paraId="01086AB2" w14:textId="77777777" w:rsidR="00373EAD" w:rsidRPr="00C16E12" w:rsidRDefault="00373EAD" w:rsidP="00373EAD">
      <w:pPr>
        <w:ind w:right="-1"/>
        <w:jc w:val="both"/>
        <w:rPr>
          <w:rFonts w:ascii="Arial" w:hAnsi="Arial" w:cs="Arial"/>
          <w:sz w:val="20"/>
          <w:szCs w:val="20"/>
        </w:rPr>
      </w:pPr>
    </w:p>
    <w:p w14:paraId="3AF1E9A2" w14:textId="77777777" w:rsidR="00373EAD" w:rsidRPr="00C16E12" w:rsidRDefault="00373EAD" w:rsidP="00373EAD">
      <w:pPr>
        <w:tabs>
          <w:tab w:val="left" w:pos="6521"/>
        </w:tabs>
        <w:ind w:left="720" w:hanging="720"/>
        <w:jc w:val="both"/>
        <w:rPr>
          <w:rFonts w:ascii="Arial" w:hAnsi="Arial" w:cs="Arial"/>
          <w:b/>
          <w:szCs w:val="20"/>
        </w:rPr>
      </w:pPr>
      <w:r w:rsidRPr="00C16E12">
        <w:rPr>
          <w:rFonts w:ascii="Arial" w:hAnsi="Arial" w:cs="Arial"/>
          <w:b/>
          <w:szCs w:val="20"/>
        </w:rPr>
        <w:t>VІІ.    ЗАКЛЮЧИТЕЛНИ РАЗПОРЕДБИ</w:t>
      </w:r>
    </w:p>
    <w:p w14:paraId="6D9CC3D1" w14:textId="77777777" w:rsidR="00373EAD" w:rsidRPr="00C16E12" w:rsidRDefault="00373EAD" w:rsidP="00373EAD">
      <w:pPr>
        <w:pStyle w:val="Style5"/>
        <w:widowControl/>
        <w:numPr>
          <w:ilvl w:val="0"/>
          <w:numId w:val="1"/>
        </w:numPr>
        <w:tabs>
          <w:tab w:val="left" w:pos="182"/>
          <w:tab w:val="left" w:pos="360"/>
        </w:tabs>
        <w:spacing w:before="5" w:line="240" w:lineRule="auto"/>
        <w:rPr>
          <w:rStyle w:val="FontStyle26"/>
          <w:sz w:val="20"/>
          <w:szCs w:val="20"/>
          <w:lang w:eastAsia="ru-RU"/>
        </w:rPr>
      </w:pPr>
      <w:r w:rsidRPr="00C16E12">
        <w:rPr>
          <w:rStyle w:val="FontStyle26"/>
          <w:sz w:val="20"/>
          <w:szCs w:val="20"/>
          <w:lang w:val="bg-BG" w:eastAsia="ru-RU"/>
        </w:rPr>
        <w:t xml:space="preserve">С подписване на настоящия договор ПЕНСИОНЕРЪТ декларира,че: </w:t>
      </w:r>
    </w:p>
    <w:p w14:paraId="321117AC" w14:textId="77777777" w:rsidR="00373EAD" w:rsidRPr="00C16E12" w:rsidRDefault="00373EAD" w:rsidP="00373EAD">
      <w:pPr>
        <w:pStyle w:val="Style5"/>
        <w:widowControl/>
        <w:numPr>
          <w:ilvl w:val="1"/>
          <w:numId w:val="1"/>
        </w:numPr>
        <w:tabs>
          <w:tab w:val="left" w:pos="182"/>
        </w:tabs>
        <w:spacing w:before="5" w:line="240" w:lineRule="auto"/>
        <w:rPr>
          <w:rStyle w:val="FontStyle26"/>
          <w:sz w:val="20"/>
          <w:szCs w:val="20"/>
          <w:lang w:val="bg-BG" w:eastAsia="ru-RU"/>
        </w:rPr>
      </w:pPr>
      <w:r w:rsidRPr="00C16E12">
        <w:rPr>
          <w:rStyle w:val="FontStyle26"/>
          <w:sz w:val="20"/>
          <w:szCs w:val="20"/>
          <w:lang w:val="bg-BG" w:eastAsia="ru-RU"/>
        </w:rPr>
        <w:t>е уведомен, че ДРУЖЕСТВОТО обработва лични данни, отнасящи се до него при спазване изискванията на Регламент 2016/679 на Европейския парламент и съвета относно от 27.04.2016г. относно защитата на физическите лица във връзка с обработването на лични данни и относно свободното движение на такива данни(Регламента) и приложимото национално законодателство;</w:t>
      </w:r>
    </w:p>
    <w:p w14:paraId="54C5E6F1" w14:textId="77777777" w:rsidR="00373EAD" w:rsidRPr="002E4D28" w:rsidRDefault="00373EAD" w:rsidP="00373EAD">
      <w:pPr>
        <w:pStyle w:val="Style5"/>
        <w:widowControl/>
        <w:numPr>
          <w:ilvl w:val="1"/>
          <w:numId w:val="1"/>
        </w:numPr>
        <w:tabs>
          <w:tab w:val="left" w:pos="182"/>
        </w:tabs>
        <w:spacing w:before="5" w:line="240" w:lineRule="auto"/>
        <w:rPr>
          <w:rStyle w:val="FontStyle26"/>
          <w:sz w:val="20"/>
          <w:szCs w:val="20"/>
          <w:lang w:val="bg-BG" w:eastAsia="ru-RU"/>
        </w:rPr>
      </w:pPr>
      <w:r w:rsidRPr="00C16E12">
        <w:rPr>
          <w:rStyle w:val="FontStyle26"/>
          <w:sz w:val="20"/>
          <w:szCs w:val="20"/>
          <w:lang w:val="bg-BG" w:eastAsia="ru-RU"/>
        </w:rPr>
        <w:t>е получил и разбира съдържанието на информацията по чл. 13 и 14 от Регламента, съдържаща се в Уведомление за поверителност и Правила за упражняване правата на субектите на лични данни в ПОД-Бъдеще;</w:t>
      </w:r>
    </w:p>
    <w:p w14:paraId="3F6ED957" w14:textId="77777777" w:rsidR="002E4D28" w:rsidRPr="00334108" w:rsidRDefault="002E4D28" w:rsidP="002E4D28">
      <w:pPr>
        <w:pStyle w:val="Style5"/>
        <w:widowControl/>
        <w:tabs>
          <w:tab w:val="left" w:pos="182"/>
        </w:tabs>
        <w:spacing w:before="5" w:line="240" w:lineRule="auto"/>
        <w:rPr>
          <w:rStyle w:val="FontStyle26"/>
          <w:sz w:val="20"/>
          <w:szCs w:val="20"/>
          <w:lang w:val="bg-BG" w:eastAsia="ru-RU"/>
        </w:rPr>
      </w:pPr>
    </w:p>
    <w:p w14:paraId="1A94AD22" w14:textId="77777777" w:rsidR="00373EAD" w:rsidRPr="00C16E12" w:rsidRDefault="00373EAD" w:rsidP="00373EAD">
      <w:pPr>
        <w:pStyle w:val="Style5"/>
        <w:widowControl/>
        <w:numPr>
          <w:ilvl w:val="1"/>
          <w:numId w:val="1"/>
        </w:numPr>
        <w:tabs>
          <w:tab w:val="left" w:pos="182"/>
        </w:tabs>
        <w:spacing w:before="5" w:line="240" w:lineRule="auto"/>
        <w:rPr>
          <w:rStyle w:val="FontStyle26"/>
          <w:sz w:val="20"/>
          <w:szCs w:val="20"/>
          <w:lang w:val="bg-BG" w:eastAsia="ru-RU"/>
        </w:rPr>
      </w:pPr>
      <w:r w:rsidRPr="00C16E12">
        <w:rPr>
          <w:rStyle w:val="FontStyle26"/>
          <w:sz w:val="20"/>
          <w:szCs w:val="20"/>
          <w:lang w:val="bg-BG" w:eastAsia="ru-RU"/>
        </w:rPr>
        <w:t>може да получи достъп до актуалното съдържание на документите по предходната точка по някой от следните начини:</w:t>
      </w:r>
    </w:p>
    <w:p w14:paraId="54C2B29D" w14:textId="77777777" w:rsidR="00C16E12" w:rsidRPr="002E4D28" w:rsidRDefault="00373EAD" w:rsidP="002E4D28">
      <w:pPr>
        <w:pStyle w:val="Style5"/>
        <w:widowControl/>
        <w:tabs>
          <w:tab w:val="left" w:pos="182"/>
        </w:tabs>
        <w:spacing w:before="5" w:line="240" w:lineRule="auto"/>
        <w:ind w:left="1440"/>
        <w:rPr>
          <w:rStyle w:val="FontStyle26"/>
          <w:sz w:val="20"/>
          <w:szCs w:val="20"/>
          <w:lang w:eastAsia="ru-RU"/>
        </w:rPr>
      </w:pPr>
      <w:r w:rsidRPr="00C16E12">
        <w:rPr>
          <w:rStyle w:val="FontStyle26"/>
          <w:sz w:val="20"/>
          <w:szCs w:val="20"/>
          <w:lang w:val="bg-BG" w:eastAsia="ru-RU"/>
        </w:rPr>
        <w:t xml:space="preserve">-  </w:t>
      </w:r>
      <w:r w:rsidRPr="00C16E12">
        <w:rPr>
          <w:rStyle w:val="FontStyle26"/>
          <w:sz w:val="20"/>
          <w:szCs w:val="20"/>
          <w:lang w:eastAsia="ru-RU"/>
        </w:rPr>
        <w:t>на официалната страница на ДРУЖЕСТВОТО в интернет –</w:t>
      </w:r>
      <w:hyperlink r:id="rId16" w:history="1">
        <w:r w:rsidRPr="00C16E12">
          <w:rPr>
            <w:rStyle w:val="FontStyle26"/>
            <w:sz w:val="20"/>
            <w:szCs w:val="20"/>
            <w:lang w:val="bg-BG" w:eastAsia="ru-RU"/>
          </w:rPr>
          <w:t>www.budeshte.bg</w:t>
        </w:r>
      </w:hyperlink>
      <w:r w:rsidRPr="00C16E12">
        <w:rPr>
          <w:rStyle w:val="FontStyle26"/>
          <w:sz w:val="20"/>
          <w:szCs w:val="20"/>
          <w:lang w:eastAsia="ru-RU"/>
        </w:rPr>
        <w:t>, в секцията „Защита на личните данни”;</w:t>
      </w:r>
    </w:p>
    <w:p w14:paraId="4C4B12E4" w14:textId="77777777" w:rsidR="00373EAD" w:rsidRPr="00C16E12" w:rsidRDefault="00373EAD" w:rsidP="00373EAD">
      <w:pPr>
        <w:pStyle w:val="Style5"/>
        <w:widowControl/>
        <w:tabs>
          <w:tab w:val="left" w:pos="182"/>
        </w:tabs>
        <w:spacing w:before="5" w:line="240" w:lineRule="auto"/>
        <w:ind w:left="1440"/>
        <w:rPr>
          <w:rStyle w:val="FontStyle26"/>
          <w:sz w:val="20"/>
          <w:szCs w:val="20"/>
          <w:lang w:eastAsia="ru-RU"/>
        </w:rPr>
      </w:pPr>
      <w:r w:rsidRPr="00C16E12">
        <w:rPr>
          <w:rStyle w:val="FontStyle26"/>
          <w:sz w:val="20"/>
          <w:szCs w:val="20"/>
          <w:lang w:val="bg-BG" w:eastAsia="ru-RU"/>
        </w:rPr>
        <w:t xml:space="preserve">- </w:t>
      </w:r>
      <w:r w:rsidRPr="00C16E12">
        <w:rPr>
          <w:rStyle w:val="FontStyle26"/>
          <w:sz w:val="20"/>
          <w:szCs w:val="20"/>
          <w:lang w:eastAsia="ru-RU"/>
        </w:rPr>
        <w:t xml:space="preserve">чрез подаване на искане до адреса за кореспонденция или на електронния адрес на Администратора или на длъжностното лице по защита на данните на следните електронни адреси: </w:t>
      </w:r>
      <w:hyperlink r:id="rId17" w:history="1">
        <w:r w:rsidRPr="00C16E12">
          <w:rPr>
            <w:rStyle w:val="FontStyle26"/>
            <w:sz w:val="20"/>
            <w:szCs w:val="20"/>
            <w:lang w:eastAsia="ru-RU"/>
          </w:rPr>
          <w:t>office@budeshte.bg</w:t>
        </w:r>
      </w:hyperlink>
      <w:r w:rsidRPr="00C16E12">
        <w:rPr>
          <w:rStyle w:val="FontStyle26"/>
          <w:sz w:val="20"/>
          <w:szCs w:val="20"/>
          <w:lang w:eastAsia="ru-RU"/>
        </w:rPr>
        <w:t xml:space="preserve"> или </w:t>
      </w:r>
      <w:hyperlink r:id="rId18" w:history="1">
        <w:r w:rsidRPr="00C16E12">
          <w:rPr>
            <w:rStyle w:val="FontStyle26"/>
            <w:sz w:val="20"/>
            <w:szCs w:val="20"/>
            <w:lang w:eastAsia="ru-RU"/>
          </w:rPr>
          <w:t>dpo@budeshte.bg</w:t>
        </w:r>
      </w:hyperlink>
      <w:r w:rsidRPr="00C16E12">
        <w:rPr>
          <w:rStyle w:val="FontStyle26"/>
          <w:sz w:val="20"/>
          <w:szCs w:val="20"/>
          <w:lang w:eastAsia="ru-RU"/>
        </w:rPr>
        <w:t xml:space="preserve">; </w:t>
      </w:r>
    </w:p>
    <w:p w14:paraId="77209735" w14:textId="77777777" w:rsidR="00373EAD" w:rsidRPr="00C16E12" w:rsidRDefault="00373EAD" w:rsidP="00373EAD">
      <w:pPr>
        <w:pStyle w:val="Style5"/>
        <w:widowControl/>
        <w:tabs>
          <w:tab w:val="left" w:pos="182"/>
        </w:tabs>
        <w:spacing w:before="5" w:line="240" w:lineRule="auto"/>
        <w:ind w:left="1440"/>
        <w:rPr>
          <w:rStyle w:val="FontStyle26"/>
          <w:sz w:val="20"/>
          <w:szCs w:val="20"/>
          <w:lang w:val="bg-BG" w:eastAsia="ru-RU"/>
        </w:rPr>
      </w:pPr>
      <w:r w:rsidRPr="00C16E12">
        <w:rPr>
          <w:rStyle w:val="FontStyle26"/>
          <w:sz w:val="20"/>
          <w:szCs w:val="20"/>
          <w:lang w:val="bg-BG" w:eastAsia="ru-RU"/>
        </w:rPr>
        <w:t>-</w:t>
      </w:r>
      <w:r w:rsidRPr="00C16E12">
        <w:rPr>
          <w:rStyle w:val="FontStyle26"/>
          <w:sz w:val="20"/>
          <w:szCs w:val="20"/>
          <w:lang w:eastAsia="ru-RU"/>
        </w:rPr>
        <w:t xml:space="preserve"> на хартиен носител в офис на Дружеството или на осигурителните посредници;</w:t>
      </w:r>
    </w:p>
    <w:p w14:paraId="3855B90D" w14:textId="77777777" w:rsidR="00373EAD" w:rsidRPr="00C16E12" w:rsidRDefault="00373EAD" w:rsidP="00373EAD">
      <w:pPr>
        <w:pStyle w:val="Style5"/>
        <w:widowControl/>
        <w:tabs>
          <w:tab w:val="left" w:pos="182"/>
        </w:tabs>
        <w:spacing w:before="5" w:line="240" w:lineRule="auto"/>
        <w:ind w:left="1440"/>
        <w:rPr>
          <w:sz w:val="20"/>
          <w:szCs w:val="20"/>
        </w:rPr>
      </w:pPr>
      <w:r w:rsidRPr="00C16E12">
        <w:rPr>
          <w:rStyle w:val="FontStyle26"/>
          <w:sz w:val="20"/>
          <w:szCs w:val="20"/>
          <w:lang w:val="bg-BG" w:eastAsia="ru-RU"/>
        </w:rPr>
        <w:lastRenderedPageBreak/>
        <w:t xml:space="preserve">- </w:t>
      </w:r>
      <w:r w:rsidRPr="00C16E12">
        <w:rPr>
          <w:rStyle w:val="FontStyle26"/>
          <w:sz w:val="20"/>
          <w:szCs w:val="20"/>
          <w:lang w:eastAsia="ru-RU"/>
        </w:rPr>
        <w:t>по друг начин, ако такъв е предвиден в приложимите документи или нормативна уредба</w:t>
      </w:r>
    </w:p>
    <w:p w14:paraId="4BA8F7AC" w14:textId="77777777" w:rsidR="00373EAD" w:rsidRPr="00C16E12" w:rsidRDefault="00373EAD" w:rsidP="00373EAD">
      <w:pPr>
        <w:tabs>
          <w:tab w:val="left" w:pos="6521"/>
        </w:tabs>
        <w:ind w:left="360"/>
        <w:jc w:val="both"/>
        <w:rPr>
          <w:rFonts w:ascii="Arial" w:hAnsi="Arial" w:cs="Arial"/>
          <w:sz w:val="20"/>
          <w:szCs w:val="20"/>
        </w:rPr>
      </w:pPr>
    </w:p>
    <w:p w14:paraId="2C32540F" w14:textId="77777777" w:rsidR="00373EAD" w:rsidRPr="00C16E12" w:rsidRDefault="00373EAD" w:rsidP="00373EAD">
      <w:pPr>
        <w:numPr>
          <w:ilvl w:val="0"/>
          <w:numId w:val="1"/>
        </w:numPr>
        <w:tabs>
          <w:tab w:val="left" w:pos="360"/>
          <w:tab w:val="left" w:pos="6521"/>
        </w:tabs>
        <w:spacing w:after="0" w:line="240" w:lineRule="auto"/>
        <w:jc w:val="both"/>
        <w:rPr>
          <w:rFonts w:ascii="Arial" w:hAnsi="Arial" w:cs="Arial"/>
          <w:sz w:val="20"/>
          <w:szCs w:val="20"/>
        </w:rPr>
      </w:pPr>
      <w:r w:rsidRPr="00C16E12">
        <w:rPr>
          <w:rFonts w:ascii="Arial" w:hAnsi="Arial" w:cs="Arial"/>
          <w:sz w:val="20"/>
          <w:szCs w:val="20"/>
        </w:rPr>
        <w:t xml:space="preserve">За всички неуредени с този </w:t>
      </w:r>
      <w:r w:rsidRPr="00C16E12">
        <w:rPr>
          <w:rFonts w:ascii="Arial" w:hAnsi="Arial" w:cs="Arial"/>
          <w:b/>
          <w:sz w:val="20"/>
          <w:szCs w:val="20"/>
        </w:rPr>
        <w:t>Договор</w:t>
      </w:r>
      <w:r w:rsidRPr="00C16E12">
        <w:rPr>
          <w:rFonts w:ascii="Arial" w:hAnsi="Arial" w:cs="Arial"/>
          <w:sz w:val="20"/>
          <w:szCs w:val="20"/>
        </w:rPr>
        <w:t xml:space="preserve"> въпроси се прилага </w:t>
      </w:r>
      <w:r w:rsidRPr="00C16E12">
        <w:rPr>
          <w:rFonts w:ascii="Arial" w:hAnsi="Arial" w:cs="Arial"/>
          <w:bCs/>
          <w:sz w:val="20"/>
          <w:szCs w:val="20"/>
        </w:rPr>
        <w:t>Правилника на Фонда, Правилата на Фонда за изплащане на пожизнени пенсии</w:t>
      </w:r>
      <w:r w:rsidRPr="00C16E12">
        <w:rPr>
          <w:rFonts w:ascii="Arial" w:hAnsi="Arial" w:cs="Arial"/>
          <w:sz w:val="20"/>
          <w:szCs w:val="20"/>
        </w:rPr>
        <w:t xml:space="preserve"> и действащото българско законодателство.</w:t>
      </w:r>
    </w:p>
    <w:p w14:paraId="21CF7D5F" w14:textId="77777777" w:rsidR="00373EAD" w:rsidRPr="00C16E12" w:rsidRDefault="00373EAD" w:rsidP="00373EAD">
      <w:pPr>
        <w:numPr>
          <w:ilvl w:val="0"/>
          <w:numId w:val="1"/>
        </w:numPr>
        <w:tabs>
          <w:tab w:val="left" w:pos="360"/>
          <w:tab w:val="left" w:pos="6521"/>
        </w:tabs>
        <w:spacing w:after="0" w:line="240" w:lineRule="auto"/>
        <w:jc w:val="both"/>
        <w:rPr>
          <w:rFonts w:ascii="Arial" w:hAnsi="Arial" w:cs="Arial"/>
          <w:sz w:val="20"/>
          <w:szCs w:val="20"/>
        </w:rPr>
      </w:pPr>
      <w:r w:rsidRPr="00C16E12">
        <w:rPr>
          <w:rFonts w:ascii="Arial" w:hAnsi="Arial" w:cs="Arial"/>
          <w:sz w:val="20"/>
          <w:szCs w:val="20"/>
        </w:rPr>
        <w:t xml:space="preserve">Всички спорове по този </w:t>
      </w:r>
      <w:r w:rsidRPr="00C16E12">
        <w:rPr>
          <w:rFonts w:ascii="Arial" w:hAnsi="Arial" w:cs="Arial"/>
          <w:b/>
          <w:sz w:val="20"/>
          <w:szCs w:val="20"/>
        </w:rPr>
        <w:t>Договор</w:t>
      </w:r>
      <w:r w:rsidRPr="00C16E12">
        <w:rPr>
          <w:rFonts w:ascii="Arial" w:hAnsi="Arial" w:cs="Arial"/>
          <w:sz w:val="20"/>
          <w:szCs w:val="20"/>
        </w:rPr>
        <w:t xml:space="preserve"> се уреждат по доброволен начин. В случай, че не бъде постигнато такова споразумение, споровете се решават по съдебен ред, съгласно действащото законодателство, от компетентния съд по седалището на </w:t>
      </w:r>
      <w:r w:rsidRPr="00C16E12">
        <w:rPr>
          <w:rFonts w:ascii="Arial" w:hAnsi="Arial" w:cs="Arial"/>
          <w:b/>
          <w:sz w:val="20"/>
          <w:szCs w:val="20"/>
        </w:rPr>
        <w:t>ДРУЖЕСТВОТО</w:t>
      </w:r>
      <w:r w:rsidRPr="00C16E12">
        <w:rPr>
          <w:rFonts w:ascii="Arial" w:hAnsi="Arial" w:cs="Arial"/>
          <w:sz w:val="20"/>
          <w:szCs w:val="20"/>
        </w:rPr>
        <w:t>.</w:t>
      </w:r>
    </w:p>
    <w:p w14:paraId="300968A6" w14:textId="77777777" w:rsidR="00373EAD" w:rsidRPr="00C16E12" w:rsidRDefault="00373EAD" w:rsidP="00373EAD">
      <w:pPr>
        <w:tabs>
          <w:tab w:val="left" w:pos="6521"/>
        </w:tabs>
        <w:jc w:val="both"/>
        <w:rPr>
          <w:rFonts w:ascii="Arial" w:hAnsi="Arial" w:cs="Arial"/>
          <w:sz w:val="20"/>
          <w:szCs w:val="20"/>
          <w:lang w:val="en-US"/>
        </w:rPr>
      </w:pPr>
    </w:p>
    <w:p w14:paraId="7400788D" w14:textId="77777777" w:rsidR="00373EAD" w:rsidRPr="00C16E12" w:rsidRDefault="00373EAD" w:rsidP="00373EAD">
      <w:pPr>
        <w:tabs>
          <w:tab w:val="left" w:pos="6521"/>
        </w:tabs>
        <w:jc w:val="both"/>
        <w:rPr>
          <w:rFonts w:ascii="Arial" w:hAnsi="Arial" w:cs="Arial"/>
          <w:sz w:val="20"/>
          <w:szCs w:val="20"/>
        </w:rPr>
      </w:pPr>
    </w:p>
    <w:p w14:paraId="511DA7AB" w14:textId="77777777" w:rsidR="00373EAD" w:rsidRPr="00C16E12" w:rsidRDefault="00373EAD" w:rsidP="00373EAD">
      <w:pPr>
        <w:tabs>
          <w:tab w:val="left" w:pos="6521"/>
        </w:tabs>
        <w:jc w:val="both"/>
        <w:rPr>
          <w:rFonts w:ascii="Arial" w:hAnsi="Arial" w:cs="Arial"/>
          <w:sz w:val="20"/>
          <w:szCs w:val="20"/>
        </w:rPr>
      </w:pPr>
      <w:r w:rsidRPr="00C16E12">
        <w:rPr>
          <w:rFonts w:ascii="Arial" w:hAnsi="Arial" w:cs="Arial"/>
          <w:sz w:val="20"/>
          <w:szCs w:val="20"/>
        </w:rPr>
        <w:t>Този Договор се състави и подписа в два еднообразни екземпляра, по един за всяка една от страните по него.</w:t>
      </w:r>
    </w:p>
    <w:p w14:paraId="79B61B11" w14:textId="77777777" w:rsidR="00373EAD" w:rsidRPr="00C16E12" w:rsidRDefault="00373EAD" w:rsidP="00373EAD">
      <w:pPr>
        <w:tabs>
          <w:tab w:val="left" w:pos="6521"/>
        </w:tabs>
        <w:jc w:val="both"/>
        <w:rPr>
          <w:rFonts w:ascii="Arial" w:hAnsi="Arial" w:cs="Arial"/>
          <w:sz w:val="20"/>
          <w:szCs w:val="20"/>
          <w:lang w:val="en-US"/>
        </w:rPr>
      </w:pPr>
      <w:r w:rsidRPr="00C16E12">
        <w:rPr>
          <w:rFonts w:ascii="Arial" w:hAnsi="Arial" w:cs="Arial"/>
          <w:sz w:val="20"/>
          <w:szCs w:val="20"/>
        </w:rPr>
        <w:t xml:space="preserve"> </w:t>
      </w:r>
    </w:p>
    <w:tbl>
      <w:tblPr>
        <w:tblW w:w="10745" w:type="dxa"/>
        <w:tblLayout w:type="fixed"/>
        <w:tblLook w:val="04A0" w:firstRow="1" w:lastRow="0" w:firstColumn="1" w:lastColumn="0" w:noHBand="0" w:noVBand="1"/>
      </w:tblPr>
      <w:tblGrid>
        <w:gridCol w:w="1809"/>
        <w:gridCol w:w="2835"/>
        <w:gridCol w:w="2552"/>
        <w:gridCol w:w="3549"/>
      </w:tblGrid>
      <w:tr w:rsidR="00373EAD" w:rsidRPr="00C16E12" w14:paraId="1532F581" w14:textId="77777777" w:rsidTr="00373EAD">
        <w:tc>
          <w:tcPr>
            <w:tcW w:w="1809" w:type="dxa"/>
            <w:hideMark/>
          </w:tcPr>
          <w:p w14:paraId="5A39541C" w14:textId="77777777" w:rsidR="00373EAD" w:rsidRPr="00C16E12" w:rsidRDefault="00373EAD">
            <w:pPr>
              <w:tabs>
                <w:tab w:val="left" w:pos="6521"/>
              </w:tabs>
              <w:jc w:val="center"/>
              <w:rPr>
                <w:rFonts w:ascii="Arial" w:hAnsi="Arial" w:cs="Arial"/>
                <w:b/>
                <w:i/>
                <w:w w:val="200"/>
                <w:szCs w:val="20"/>
                <w:u w:val="single"/>
              </w:rPr>
            </w:pPr>
            <w:r w:rsidRPr="00C16E12">
              <w:rPr>
                <w:rFonts w:ascii="Arial" w:hAnsi="Arial" w:cs="Arial"/>
                <w:b/>
                <w:szCs w:val="20"/>
                <w:lang w:val="id-ID"/>
              </w:rPr>
              <w:t>ПЕНСИОНЕР</w:t>
            </w:r>
            <w:r w:rsidRPr="00C16E12">
              <w:rPr>
                <w:rFonts w:ascii="Arial" w:hAnsi="Arial" w:cs="Arial"/>
                <w:b/>
                <w:szCs w:val="20"/>
              </w:rPr>
              <w:t>:</w:t>
            </w:r>
          </w:p>
        </w:tc>
        <w:tc>
          <w:tcPr>
            <w:tcW w:w="2835" w:type="dxa"/>
            <w:tcBorders>
              <w:top w:val="nil"/>
              <w:left w:val="nil"/>
              <w:bottom w:val="dotted" w:sz="4" w:space="0" w:color="auto"/>
              <w:right w:val="nil"/>
            </w:tcBorders>
          </w:tcPr>
          <w:p w14:paraId="645C969A" w14:textId="77777777" w:rsidR="00373EAD" w:rsidRPr="00C16E12" w:rsidRDefault="00373EAD">
            <w:pPr>
              <w:tabs>
                <w:tab w:val="left" w:pos="6521"/>
              </w:tabs>
              <w:jc w:val="both"/>
              <w:rPr>
                <w:rFonts w:ascii="Arial" w:hAnsi="Arial" w:cs="Arial"/>
                <w:b/>
                <w:sz w:val="20"/>
                <w:szCs w:val="20"/>
              </w:rPr>
            </w:pPr>
          </w:p>
        </w:tc>
        <w:tc>
          <w:tcPr>
            <w:tcW w:w="2552" w:type="dxa"/>
            <w:hideMark/>
          </w:tcPr>
          <w:p w14:paraId="4F0A8961" w14:textId="77777777" w:rsidR="00373EAD" w:rsidRPr="00C16E12" w:rsidRDefault="00373EAD">
            <w:pPr>
              <w:tabs>
                <w:tab w:val="left" w:pos="6521"/>
              </w:tabs>
              <w:jc w:val="both"/>
              <w:rPr>
                <w:rFonts w:ascii="Arial" w:hAnsi="Arial" w:cs="Arial"/>
                <w:b/>
                <w:szCs w:val="20"/>
              </w:rPr>
            </w:pPr>
            <w:r w:rsidRPr="00C16E12">
              <w:rPr>
                <w:rFonts w:ascii="Arial" w:hAnsi="Arial" w:cs="Arial"/>
                <w:b/>
                <w:szCs w:val="20"/>
              </w:rPr>
              <w:t>ЗА ДРУЖЕСТВОТО:</w:t>
            </w:r>
          </w:p>
        </w:tc>
        <w:tc>
          <w:tcPr>
            <w:tcW w:w="3549" w:type="dxa"/>
            <w:tcBorders>
              <w:top w:val="nil"/>
              <w:left w:val="nil"/>
              <w:bottom w:val="dotted" w:sz="4" w:space="0" w:color="auto"/>
              <w:right w:val="nil"/>
            </w:tcBorders>
            <w:hideMark/>
          </w:tcPr>
          <w:p w14:paraId="62453C9B" w14:textId="77777777" w:rsidR="00373EAD" w:rsidRPr="00C16E12" w:rsidRDefault="00373EAD">
            <w:pPr>
              <w:tabs>
                <w:tab w:val="left" w:pos="6521"/>
              </w:tabs>
              <w:jc w:val="both"/>
              <w:rPr>
                <w:rFonts w:ascii="Arial" w:hAnsi="Arial" w:cs="Arial"/>
                <w:b/>
                <w:sz w:val="20"/>
                <w:szCs w:val="20"/>
              </w:rPr>
            </w:pPr>
            <w:r w:rsidRPr="00C16E12">
              <w:rPr>
                <w:rFonts w:ascii="Arial" w:hAnsi="Arial" w:cs="Arial"/>
                <w:noProof/>
                <w:sz w:val="20"/>
                <w:szCs w:val="20"/>
                <w:lang w:eastAsia="bg-BG"/>
              </w:rPr>
              <w:drawing>
                <wp:anchor distT="0" distB="0" distL="114300" distR="114300" simplePos="0" relativeHeight="251658240" behindDoc="1" locked="0" layoutInCell="1" allowOverlap="1" wp14:anchorId="35657ABA" wp14:editId="1122080A">
                  <wp:simplePos x="0" y="0"/>
                  <wp:positionH relativeFrom="column">
                    <wp:posOffset>212725</wp:posOffset>
                  </wp:positionH>
                  <wp:positionV relativeFrom="paragraph">
                    <wp:posOffset>67310</wp:posOffset>
                  </wp:positionV>
                  <wp:extent cx="1523365" cy="1822450"/>
                  <wp:effectExtent l="247650" t="171450" r="229235" b="15875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rot="960000">
                            <a:off x="0" y="0"/>
                            <a:ext cx="1523365" cy="1822450"/>
                          </a:xfrm>
                          <a:prstGeom prst="rect">
                            <a:avLst/>
                          </a:prstGeom>
                          <a:noFill/>
                        </pic:spPr>
                      </pic:pic>
                    </a:graphicData>
                  </a:graphic>
                </wp:anchor>
              </w:drawing>
            </w:r>
          </w:p>
        </w:tc>
      </w:tr>
    </w:tbl>
    <w:p w14:paraId="5F011E9E" w14:textId="77777777" w:rsidR="00373EAD" w:rsidRPr="00C16E12" w:rsidRDefault="00373EAD" w:rsidP="00C16E12">
      <w:pPr>
        <w:tabs>
          <w:tab w:val="left" w:pos="7938"/>
        </w:tabs>
        <w:ind w:left="2160" w:firstLineChars="350" w:firstLine="700"/>
        <w:jc w:val="both"/>
        <w:rPr>
          <w:rFonts w:ascii="Arial" w:hAnsi="Arial" w:cs="Arial"/>
          <w:i/>
          <w:sz w:val="20"/>
          <w:szCs w:val="20"/>
        </w:rPr>
      </w:pPr>
      <w:r w:rsidRPr="00C16E12">
        <w:rPr>
          <w:rFonts w:ascii="Arial" w:hAnsi="Arial" w:cs="Arial"/>
          <w:i/>
          <w:sz w:val="20"/>
          <w:szCs w:val="20"/>
        </w:rPr>
        <w:t xml:space="preserve">(име и фамилия) </w:t>
      </w:r>
      <w:r w:rsidRPr="00C16E12">
        <w:rPr>
          <w:rFonts w:ascii="Arial" w:hAnsi="Arial" w:cs="Arial"/>
          <w:i/>
          <w:sz w:val="20"/>
          <w:szCs w:val="20"/>
        </w:rPr>
        <w:tab/>
        <w:t xml:space="preserve">  (име и фамилия)</w:t>
      </w:r>
    </w:p>
    <w:p w14:paraId="49007B8C" w14:textId="77777777" w:rsidR="00373EAD" w:rsidRPr="00C16E12" w:rsidRDefault="00373EAD" w:rsidP="00373EAD">
      <w:pPr>
        <w:tabs>
          <w:tab w:val="left" w:pos="7938"/>
        </w:tabs>
        <w:ind w:left="2160"/>
        <w:jc w:val="both"/>
        <w:rPr>
          <w:rFonts w:ascii="Arial" w:hAnsi="Arial" w:cs="Arial"/>
          <w:i/>
          <w:sz w:val="20"/>
          <w:szCs w:val="20"/>
        </w:rPr>
      </w:pPr>
    </w:p>
    <w:tbl>
      <w:tblPr>
        <w:tblW w:w="0" w:type="auto"/>
        <w:tblLayout w:type="fixed"/>
        <w:tblLook w:val="04A0" w:firstRow="1" w:lastRow="0" w:firstColumn="1" w:lastColumn="0" w:noHBand="0" w:noVBand="1"/>
      </w:tblPr>
      <w:tblGrid>
        <w:gridCol w:w="1668"/>
        <w:gridCol w:w="3345"/>
        <w:gridCol w:w="2183"/>
        <w:gridCol w:w="3549"/>
      </w:tblGrid>
      <w:tr w:rsidR="00373EAD" w:rsidRPr="00C16E12" w14:paraId="47EC8ABF" w14:textId="77777777" w:rsidTr="00373EAD">
        <w:tc>
          <w:tcPr>
            <w:tcW w:w="1668" w:type="dxa"/>
            <w:hideMark/>
          </w:tcPr>
          <w:p w14:paraId="32909622" w14:textId="77777777" w:rsidR="00373EAD" w:rsidRPr="00C16E12" w:rsidRDefault="00373EAD">
            <w:pPr>
              <w:tabs>
                <w:tab w:val="left" w:pos="6521"/>
              </w:tabs>
              <w:jc w:val="both"/>
              <w:rPr>
                <w:rFonts w:ascii="Arial" w:hAnsi="Arial" w:cs="Arial"/>
                <w:b/>
                <w:sz w:val="20"/>
                <w:szCs w:val="20"/>
              </w:rPr>
            </w:pPr>
            <w:r w:rsidRPr="00C16E12">
              <w:rPr>
                <w:rFonts w:ascii="Arial" w:hAnsi="Arial" w:cs="Arial"/>
                <w:i/>
                <w:sz w:val="20"/>
                <w:szCs w:val="20"/>
              </w:rPr>
              <w:tab/>
            </w:r>
          </w:p>
        </w:tc>
        <w:tc>
          <w:tcPr>
            <w:tcW w:w="3345" w:type="dxa"/>
            <w:tcBorders>
              <w:top w:val="nil"/>
              <w:left w:val="nil"/>
              <w:bottom w:val="dotted" w:sz="4" w:space="0" w:color="auto"/>
              <w:right w:val="nil"/>
            </w:tcBorders>
          </w:tcPr>
          <w:p w14:paraId="6FDC5BE2" w14:textId="77777777" w:rsidR="00373EAD" w:rsidRPr="00C16E12" w:rsidRDefault="00373EAD">
            <w:pPr>
              <w:tabs>
                <w:tab w:val="left" w:pos="6521"/>
              </w:tabs>
              <w:jc w:val="both"/>
              <w:rPr>
                <w:rFonts w:ascii="Arial" w:hAnsi="Arial" w:cs="Arial"/>
                <w:b/>
                <w:sz w:val="20"/>
                <w:szCs w:val="20"/>
              </w:rPr>
            </w:pPr>
          </w:p>
        </w:tc>
        <w:tc>
          <w:tcPr>
            <w:tcW w:w="2183" w:type="dxa"/>
          </w:tcPr>
          <w:p w14:paraId="73BDDC84" w14:textId="77777777" w:rsidR="00373EAD" w:rsidRPr="00C16E12" w:rsidRDefault="00373EAD">
            <w:pPr>
              <w:tabs>
                <w:tab w:val="left" w:pos="6521"/>
              </w:tabs>
              <w:jc w:val="both"/>
              <w:rPr>
                <w:rFonts w:ascii="Arial" w:hAnsi="Arial" w:cs="Arial"/>
                <w:b/>
                <w:sz w:val="20"/>
                <w:szCs w:val="20"/>
              </w:rPr>
            </w:pPr>
          </w:p>
        </w:tc>
        <w:tc>
          <w:tcPr>
            <w:tcW w:w="3549" w:type="dxa"/>
            <w:tcBorders>
              <w:top w:val="nil"/>
              <w:left w:val="nil"/>
              <w:bottom w:val="dotted" w:sz="4" w:space="0" w:color="auto"/>
              <w:right w:val="nil"/>
            </w:tcBorders>
          </w:tcPr>
          <w:p w14:paraId="55C1B80D" w14:textId="77777777" w:rsidR="00373EAD" w:rsidRPr="00C16E12" w:rsidRDefault="00373EAD">
            <w:pPr>
              <w:tabs>
                <w:tab w:val="left" w:pos="6521"/>
              </w:tabs>
              <w:jc w:val="both"/>
              <w:rPr>
                <w:rFonts w:ascii="Arial" w:hAnsi="Arial" w:cs="Arial"/>
                <w:b/>
                <w:sz w:val="20"/>
                <w:szCs w:val="20"/>
              </w:rPr>
            </w:pPr>
          </w:p>
          <w:p w14:paraId="03BEAD8F" w14:textId="77777777" w:rsidR="00373EAD" w:rsidRPr="00C16E12" w:rsidRDefault="00373EAD">
            <w:pPr>
              <w:tabs>
                <w:tab w:val="left" w:pos="6521"/>
              </w:tabs>
              <w:jc w:val="both"/>
              <w:rPr>
                <w:rFonts w:ascii="Arial" w:hAnsi="Arial" w:cs="Arial"/>
                <w:b/>
                <w:sz w:val="20"/>
                <w:szCs w:val="20"/>
              </w:rPr>
            </w:pPr>
          </w:p>
          <w:p w14:paraId="4514EA77" w14:textId="77777777" w:rsidR="00373EAD" w:rsidRPr="00C16E12" w:rsidRDefault="00373EAD">
            <w:pPr>
              <w:tabs>
                <w:tab w:val="left" w:pos="6521"/>
              </w:tabs>
              <w:jc w:val="both"/>
              <w:rPr>
                <w:rFonts w:ascii="Arial" w:hAnsi="Arial" w:cs="Arial"/>
                <w:b/>
                <w:sz w:val="20"/>
                <w:szCs w:val="20"/>
              </w:rPr>
            </w:pPr>
          </w:p>
          <w:p w14:paraId="4E73B4D1" w14:textId="77777777" w:rsidR="00373EAD" w:rsidRPr="00C16E12" w:rsidRDefault="00373EAD">
            <w:pPr>
              <w:tabs>
                <w:tab w:val="left" w:pos="6521"/>
              </w:tabs>
              <w:jc w:val="both"/>
              <w:rPr>
                <w:rFonts w:ascii="Arial" w:hAnsi="Arial" w:cs="Arial"/>
                <w:b/>
                <w:sz w:val="20"/>
                <w:szCs w:val="20"/>
              </w:rPr>
            </w:pPr>
          </w:p>
        </w:tc>
      </w:tr>
    </w:tbl>
    <w:p w14:paraId="58938C8A" w14:textId="77777777" w:rsidR="00373EAD" w:rsidRPr="00C16E12" w:rsidRDefault="00373EAD" w:rsidP="00C16E12">
      <w:pPr>
        <w:tabs>
          <w:tab w:val="left" w:pos="7938"/>
        </w:tabs>
        <w:ind w:left="2160" w:firstLineChars="500" w:firstLine="1000"/>
        <w:jc w:val="both"/>
        <w:rPr>
          <w:rFonts w:ascii="Arial" w:hAnsi="Arial" w:cs="Arial"/>
          <w:i/>
          <w:sz w:val="20"/>
          <w:szCs w:val="20"/>
        </w:rPr>
      </w:pPr>
      <w:r w:rsidRPr="00C16E12">
        <w:rPr>
          <w:rFonts w:ascii="Arial" w:hAnsi="Arial" w:cs="Arial"/>
          <w:i/>
          <w:sz w:val="20"/>
          <w:szCs w:val="20"/>
        </w:rPr>
        <w:t xml:space="preserve">(подпис) </w:t>
      </w:r>
      <w:r w:rsidRPr="00C16E12">
        <w:rPr>
          <w:rFonts w:ascii="Arial" w:hAnsi="Arial" w:cs="Arial"/>
          <w:i/>
          <w:sz w:val="20"/>
          <w:szCs w:val="20"/>
        </w:rPr>
        <w:tab/>
        <w:t xml:space="preserve">    (подпис и печат)</w:t>
      </w:r>
    </w:p>
    <w:p w14:paraId="2F836B17" w14:textId="77777777" w:rsidR="00373EAD" w:rsidRPr="00C16E12" w:rsidRDefault="00373EAD" w:rsidP="00373EAD">
      <w:pPr>
        <w:tabs>
          <w:tab w:val="left" w:pos="7938"/>
        </w:tabs>
        <w:ind w:left="2160"/>
        <w:jc w:val="both"/>
        <w:rPr>
          <w:rFonts w:ascii="Arial" w:hAnsi="Arial" w:cs="Arial"/>
          <w:i/>
          <w:sz w:val="20"/>
          <w:szCs w:val="20"/>
        </w:rPr>
      </w:pPr>
    </w:p>
    <w:p w14:paraId="5FB02CD7" w14:textId="77777777" w:rsidR="00373EAD" w:rsidRPr="00C16E12" w:rsidRDefault="00373EAD" w:rsidP="00373EAD">
      <w:pPr>
        <w:tabs>
          <w:tab w:val="left" w:pos="7938"/>
        </w:tabs>
        <w:ind w:left="2160"/>
        <w:jc w:val="both"/>
        <w:rPr>
          <w:rFonts w:ascii="Arial" w:hAnsi="Arial" w:cs="Arial"/>
          <w:i/>
          <w:sz w:val="20"/>
          <w:szCs w:val="20"/>
        </w:rPr>
      </w:pPr>
    </w:p>
    <w:p w14:paraId="04B52BFF" w14:textId="77777777" w:rsidR="005E6921" w:rsidRPr="00C16E12" w:rsidRDefault="00373EAD" w:rsidP="00373EAD">
      <w:pPr>
        <w:rPr>
          <w:rFonts w:ascii="Arial" w:hAnsi="Arial" w:cs="Arial"/>
          <w:sz w:val="20"/>
          <w:szCs w:val="20"/>
          <w:lang w:val="en-US"/>
        </w:rPr>
      </w:pPr>
      <w:r w:rsidRPr="00C16E12">
        <w:rPr>
          <w:rFonts w:ascii="Arial" w:hAnsi="Arial" w:cs="Arial"/>
          <w:i/>
          <w:sz w:val="20"/>
          <w:szCs w:val="20"/>
        </w:rPr>
        <w:t xml:space="preserve">                                                        </w:t>
      </w:r>
    </w:p>
    <w:sectPr w:rsidR="005E6921" w:rsidRPr="00C16E12" w:rsidSect="00373EAD">
      <w:headerReference w:type="even" r:id="rId20"/>
      <w:headerReference w:type="default" r:id="rId21"/>
      <w:footerReference w:type="default" r:id="rId22"/>
      <w:headerReference w:type="first" r:id="rId23"/>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3CD93" w14:textId="77777777" w:rsidR="006465BE" w:rsidRDefault="006465BE" w:rsidP="005E6921">
      <w:pPr>
        <w:spacing w:after="0" w:line="240" w:lineRule="auto"/>
      </w:pPr>
      <w:r>
        <w:separator/>
      </w:r>
    </w:p>
  </w:endnote>
  <w:endnote w:type="continuationSeparator" w:id="0">
    <w:p w14:paraId="565BEA51" w14:textId="77777777" w:rsidR="006465BE" w:rsidRDefault="006465BE" w:rsidP="005E6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9893516"/>
      <w:docPartObj>
        <w:docPartGallery w:val="Page Numbers (Bottom of Page)"/>
        <w:docPartUnique/>
      </w:docPartObj>
    </w:sdtPr>
    <w:sdtEndPr/>
    <w:sdtContent>
      <w:p w14:paraId="58E85EF1" w14:textId="77777777" w:rsidR="00B11B20" w:rsidRPr="00B11B20" w:rsidRDefault="00DA2D12">
        <w:pPr>
          <w:pStyle w:val="Footer"/>
          <w:jc w:val="center"/>
          <w:rPr>
            <w:rFonts w:ascii="Arial" w:hAnsi="Arial" w:cs="Arial"/>
            <w:sz w:val="20"/>
          </w:rPr>
        </w:pPr>
        <w:r w:rsidRPr="00B11B20">
          <w:rPr>
            <w:rFonts w:ascii="Arial" w:hAnsi="Arial" w:cs="Arial"/>
            <w:sz w:val="20"/>
          </w:rPr>
          <w:fldChar w:fldCharType="begin"/>
        </w:r>
        <w:r w:rsidR="00B11B20" w:rsidRPr="00B11B20">
          <w:rPr>
            <w:rFonts w:ascii="Arial" w:hAnsi="Arial" w:cs="Arial"/>
            <w:sz w:val="20"/>
          </w:rPr>
          <w:instrText xml:space="preserve"> PAGE   \* MERGEFORMAT </w:instrText>
        </w:r>
        <w:r w:rsidRPr="00B11B20">
          <w:rPr>
            <w:rFonts w:ascii="Arial" w:hAnsi="Arial" w:cs="Arial"/>
            <w:sz w:val="20"/>
          </w:rPr>
          <w:fldChar w:fldCharType="separate"/>
        </w:r>
        <w:r w:rsidR="001F3335">
          <w:rPr>
            <w:rFonts w:ascii="Arial" w:hAnsi="Arial" w:cs="Arial"/>
            <w:noProof/>
            <w:sz w:val="20"/>
          </w:rPr>
          <w:t>1</w:t>
        </w:r>
        <w:r w:rsidRPr="00B11B20">
          <w:rPr>
            <w:rFonts w:ascii="Arial" w:hAnsi="Arial" w:cs="Arial"/>
            <w:sz w:val="20"/>
          </w:rPr>
          <w:fldChar w:fldCharType="end"/>
        </w:r>
      </w:p>
    </w:sdtContent>
  </w:sdt>
  <w:p w14:paraId="658F2E8C" w14:textId="77777777" w:rsidR="005E6921" w:rsidRDefault="005E6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31B55" w14:textId="77777777" w:rsidR="006465BE" w:rsidRDefault="006465BE" w:rsidP="005E6921">
      <w:pPr>
        <w:spacing w:after="0" w:line="240" w:lineRule="auto"/>
      </w:pPr>
      <w:r>
        <w:separator/>
      </w:r>
    </w:p>
  </w:footnote>
  <w:footnote w:type="continuationSeparator" w:id="0">
    <w:p w14:paraId="264ADD98" w14:textId="77777777" w:rsidR="006465BE" w:rsidRDefault="006465BE" w:rsidP="005E6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6885" w14:textId="77777777" w:rsidR="00ED01F7" w:rsidRDefault="008E4130">
    <w:pPr>
      <w:pStyle w:val="Header"/>
    </w:pPr>
    <w:r>
      <w:rPr>
        <w:noProof/>
        <w:lang w:val="en-US"/>
      </w:rPr>
      <w:pict w14:anchorId="1DE17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0;margin-top:0;width:595.75pt;height:842pt;z-index:-251657216;mso-position-horizontal:center;mso-position-horizontal-relative:margin;mso-position-vertical:center;mso-position-vertical-relative:margin" o:allowincell="f">
          <v:imagedata r:id="rId1" o:titl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2763" w14:textId="77777777" w:rsidR="005E6921" w:rsidRDefault="008E4130">
    <w:pPr>
      <w:pStyle w:val="Header"/>
    </w:pPr>
    <w:r>
      <w:rPr>
        <w:noProof/>
        <w:lang w:val="en-US"/>
      </w:rPr>
      <w:pict w14:anchorId="6D320A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0;margin-top:0;width:595.75pt;height:842pt;z-index:-251656192;mso-position-horizontal:center;mso-position-horizontal-relative:margin;mso-position-vertical:center;mso-position-vertical-relative:margin" o:allowincell="f">
          <v:imagedata r:id="rId1" o:title="1" gain="19661f" blacklevel="22938f"/>
          <w10:wrap anchorx="margin" anchory="margin"/>
        </v:shape>
      </w:pict>
    </w:r>
    <w:r w:rsidR="005E6921">
      <w:rPr>
        <w:noProof/>
        <w:lang w:eastAsia="bg-BG"/>
      </w:rPr>
      <w:drawing>
        <wp:inline distT="0" distB="0" distL="0" distR="0" wp14:anchorId="33C52200" wp14:editId="2CB63018">
          <wp:extent cx="5760720" cy="532130"/>
          <wp:effectExtent l="0" t="0" r="0" b="127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wmf"/>
                  <pic:cNvPicPr/>
                </pic:nvPicPr>
                <pic:blipFill>
                  <a:blip r:embed="rId2">
                    <a:extLst>
                      <a:ext uri="{28A0092B-C50C-407E-A947-70E740481C1C}">
                        <a14:useLocalDpi xmlns:a14="http://schemas.microsoft.com/office/drawing/2010/main" val="0"/>
                      </a:ext>
                    </a:extLst>
                  </a:blip>
                  <a:stretch>
                    <a:fillRect/>
                  </a:stretch>
                </pic:blipFill>
                <pic:spPr>
                  <a:xfrm>
                    <a:off x="0" y="0"/>
                    <a:ext cx="5760720" cy="5321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2D5A" w14:textId="77777777" w:rsidR="00ED01F7" w:rsidRDefault="008E4130">
    <w:pPr>
      <w:pStyle w:val="Header"/>
    </w:pPr>
    <w:r>
      <w:rPr>
        <w:noProof/>
        <w:lang w:val="en-US"/>
      </w:rPr>
      <w:pict w14:anchorId="645FD7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31" type="#_x0000_t75" style="position:absolute;margin-left:0;margin-top:0;width:595.75pt;height:842pt;z-index:-251658240;mso-position-horizontal:center;mso-position-horizontal-relative:margin;mso-position-vertical:center;mso-position-vertical-relative:margin" o:allowincell="f">
          <v:imagedata r:id="rId1" o:titl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685"/>
    <w:multiLevelType w:val="multilevel"/>
    <w:tmpl w:val="4C2ECE9A"/>
    <w:lvl w:ilvl="0">
      <w:start w:val="1"/>
      <w:numFmt w:val="decimal"/>
      <w:lvlText w:val="%1."/>
      <w:lvlJc w:val="left"/>
      <w:pPr>
        <w:tabs>
          <w:tab w:val="num" w:pos="360"/>
        </w:tabs>
        <w:ind w:left="360" w:hanging="360"/>
      </w:pPr>
      <w:rPr>
        <w:b w:val="0"/>
        <w:sz w:val="20"/>
        <w:szCs w:val="22"/>
      </w:r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15:restartNumberingAfterBreak="0">
    <w:nsid w:val="05BA54AD"/>
    <w:multiLevelType w:val="hybridMultilevel"/>
    <w:tmpl w:val="94E6B9E0"/>
    <w:lvl w:ilvl="0" w:tplc="1586FC8C">
      <w:start w:val="1"/>
      <w:numFmt w:val="bullet"/>
      <w:pStyle w:val="Heading1"/>
      <w:lvlText w:val="x"/>
      <w:lvlJc w:val="left"/>
      <w:pPr>
        <w:ind w:left="1256" w:hanging="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num w:numId="1" w16cid:durableId="151072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28801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6921"/>
    <w:rsid w:val="000574A6"/>
    <w:rsid w:val="00093FBF"/>
    <w:rsid w:val="00125505"/>
    <w:rsid w:val="00164B32"/>
    <w:rsid w:val="001839CA"/>
    <w:rsid w:val="001C4708"/>
    <w:rsid w:val="001F16D1"/>
    <w:rsid w:val="001F3335"/>
    <w:rsid w:val="002A5CCD"/>
    <w:rsid w:val="002B550E"/>
    <w:rsid w:val="002E4D28"/>
    <w:rsid w:val="003154A5"/>
    <w:rsid w:val="00334108"/>
    <w:rsid w:val="00373EAD"/>
    <w:rsid w:val="00394C97"/>
    <w:rsid w:val="00401AE4"/>
    <w:rsid w:val="00405DBD"/>
    <w:rsid w:val="004258F8"/>
    <w:rsid w:val="00512921"/>
    <w:rsid w:val="00573D22"/>
    <w:rsid w:val="00590B28"/>
    <w:rsid w:val="005A50E5"/>
    <w:rsid w:val="005C5781"/>
    <w:rsid w:val="005E6921"/>
    <w:rsid w:val="006465BE"/>
    <w:rsid w:val="00657542"/>
    <w:rsid w:val="00672A0C"/>
    <w:rsid w:val="007A7751"/>
    <w:rsid w:val="007B0B81"/>
    <w:rsid w:val="0085471F"/>
    <w:rsid w:val="00860232"/>
    <w:rsid w:val="008E4130"/>
    <w:rsid w:val="00926628"/>
    <w:rsid w:val="00933711"/>
    <w:rsid w:val="0095028D"/>
    <w:rsid w:val="009A6C8C"/>
    <w:rsid w:val="009D07D3"/>
    <w:rsid w:val="009D235A"/>
    <w:rsid w:val="00A0088D"/>
    <w:rsid w:val="00AB06F0"/>
    <w:rsid w:val="00AB17BC"/>
    <w:rsid w:val="00B11B20"/>
    <w:rsid w:val="00B2289D"/>
    <w:rsid w:val="00BE6072"/>
    <w:rsid w:val="00C16E12"/>
    <w:rsid w:val="00D102A4"/>
    <w:rsid w:val="00D15472"/>
    <w:rsid w:val="00DA2D12"/>
    <w:rsid w:val="00DF024D"/>
    <w:rsid w:val="00E36569"/>
    <w:rsid w:val="00E43F29"/>
    <w:rsid w:val="00EC4972"/>
    <w:rsid w:val="00ED01F7"/>
    <w:rsid w:val="00F4465C"/>
    <w:rsid w:val="00F65275"/>
    <w:rsid w:val="00FF361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98CA9"/>
  <w15:docId w15:val="{49EA7BD3-A9B5-4D8E-95F7-44CF8596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D22"/>
  </w:style>
  <w:style w:type="paragraph" w:styleId="Heading1">
    <w:name w:val="heading 1"/>
    <w:basedOn w:val="Normal"/>
    <w:next w:val="Normal"/>
    <w:link w:val="Heading1Char"/>
    <w:qFormat/>
    <w:rsid w:val="00373EAD"/>
    <w:pPr>
      <w:keepNext/>
      <w:numPr>
        <w:numId w:val="2"/>
      </w:numPr>
      <w:tabs>
        <w:tab w:val="left" w:pos="720"/>
      </w:tabs>
      <w:spacing w:after="0" w:line="240" w:lineRule="auto"/>
      <w:ind w:right="-1"/>
      <w:jc w:val="both"/>
      <w:outlineLvl w:val="0"/>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6921"/>
  </w:style>
  <w:style w:type="paragraph" w:styleId="Footer">
    <w:name w:val="footer"/>
    <w:basedOn w:val="Normal"/>
    <w:link w:val="FooterChar"/>
    <w:uiPriority w:val="99"/>
    <w:unhideWhenUsed/>
    <w:rsid w:val="005E6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6921"/>
  </w:style>
  <w:style w:type="paragraph" w:styleId="BalloonText">
    <w:name w:val="Balloon Text"/>
    <w:basedOn w:val="Normal"/>
    <w:link w:val="BalloonTextChar"/>
    <w:uiPriority w:val="99"/>
    <w:semiHidden/>
    <w:unhideWhenUsed/>
    <w:rsid w:val="00ED0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1F7"/>
    <w:rPr>
      <w:rFonts w:ascii="Tahoma" w:hAnsi="Tahoma" w:cs="Tahoma"/>
      <w:sz w:val="16"/>
      <w:szCs w:val="16"/>
    </w:rPr>
  </w:style>
  <w:style w:type="character" w:customStyle="1" w:styleId="Heading1Char">
    <w:name w:val="Heading 1 Char"/>
    <w:basedOn w:val="DefaultParagraphFont"/>
    <w:link w:val="Heading1"/>
    <w:rsid w:val="00373EAD"/>
    <w:rPr>
      <w:rFonts w:ascii="Arial" w:eastAsia="Times New Roman" w:hAnsi="Arial" w:cs="Times New Roman"/>
      <w:b/>
      <w:sz w:val="20"/>
      <w:szCs w:val="20"/>
    </w:rPr>
  </w:style>
  <w:style w:type="character" w:styleId="Hyperlink">
    <w:name w:val="Hyperlink"/>
    <w:uiPriority w:val="99"/>
    <w:semiHidden/>
    <w:unhideWhenUsed/>
    <w:rsid w:val="00373EAD"/>
    <w:rPr>
      <w:strike w:val="0"/>
      <w:dstrike w:val="0"/>
      <w:color w:val="000000"/>
      <w:u w:val="none"/>
      <w:effect w:val="none"/>
    </w:rPr>
  </w:style>
  <w:style w:type="paragraph" w:styleId="NoSpacing">
    <w:name w:val="No Spacing"/>
    <w:uiPriority w:val="1"/>
    <w:qFormat/>
    <w:rsid w:val="00373EAD"/>
    <w:pPr>
      <w:spacing w:after="0" w:line="240" w:lineRule="auto"/>
    </w:pPr>
    <w:rPr>
      <w:rFonts w:ascii="Times New Roman" w:eastAsia="SimSun" w:hAnsi="Times New Roman" w:cs="Times New Roman"/>
      <w:sz w:val="20"/>
      <w:szCs w:val="20"/>
      <w:lang w:val="en-US"/>
    </w:rPr>
  </w:style>
  <w:style w:type="paragraph" w:styleId="ListParagraph">
    <w:name w:val="List Paragraph"/>
    <w:basedOn w:val="Normal"/>
    <w:uiPriority w:val="34"/>
    <w:qFormat/>
    <w:rsid w:val="00373EAD"/>
    <w:pPr>
      <w:suppressAutoHyphens/>
      <w:spacing w:line="254" w:lineRule="auto"/>
      <w:ind w:left="720"/>
      <w:contextualSpacing/>
    </w:pPr>
    <w:rPr>
      <w:rFonts w:ascii="Times New Roman" w:eastAsia="SimSun" w:hAnsi="Times New Roman" w:cs="Times New Roman"/>
      <w:sz w:val="20"/>
      <w:szCs w:val="20"/>
      <w:lang w:val="en-US" w:eastAsia="ar-SA"/>
    </w:rPr>
  </w:style>
  <w:style w:type="paragraph" w:customStyle="1" w:styleId="Style5">
    <w:name w:val="Style5"/>
    <w:basedOn w:val="Normal"/>
    <w:uiPriority w:val="99"/>
    <w:rsid w:val="00373EAD"/>
    <w:pPr>
      <w:widowControl w:val="0"/>
      <w:autoSpaceDE w:val="0"/>
      <w:autoSpaceDN w:val="0"/>
      <w:adjustRightInd w:val="0"/>
      <w:spacing w:after="0" w:line="173" w:lineRule="exact"/>
      <w:jc w:val="both"/>
    </w:pPr>
    <w:rPr>
      <w:rFonts w:ascii="Arial" w:eastAsia="Times New Roman" w:hAnsi="Arial" w:cs="Arial"/>
      <w:sz w:val="24"/>
      <w:szCs w:val="24"/>
      <w:lang w:val="en-US"/>
    </w:rPr>
  </w:style>
  <w:style w:type="character" w:customStyle="1" w:styleId="FontStyle26">
    <w:name w:val="Font Style26"/>
    <w:uiPriority w:val="99"/>
    <w:rsid w:val="00373EAD"/>
    <w:rPr>
      <w:rFonts w:ascii="Arial" w:hAnsi="Arial" w:cs="Arial" w:hint="default"/>
      <w:color w:val="000000"/>
      <w:sz w:val="12"/>
      <w:szCs w:val="12"/>
    </w:rPr>
  </w:style>
  <w:style w:type="paragraph" w:styleId="Revision">
    <w:name w:val="Revision"/>
    <w:hidden/>
    <w:uiPriority w:val="99"/>
    <w:semiHidden/>
    <w:rsid w:val="00AB06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22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2016&amp;ToPar=Art131_Al2&amp;Type=201/" TargetMode="External"/><Relationship Id="rId13" Type="http://schemas.openxmlformats.org/officeDocument/2006/relationships/hyperlink" Target="apis://Base=NARH&amp;DocCode=4023&amp;ToPar=Art4_Al1&amp;Type=201/" TargetMode="External"/><Relationship Id="rId18" Type="http://schemas.openxmlformats.org/officeDocument/2006/relationships/hyperlink" Target="mailto:dpo@budeshte.bg"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apis://Base=NARH&amp;DocCode=4023&amp;ToPar=Art3&amp;Type=201/" TargetMode="External"/><Relationship Id="rId17" Type="http://schemas.openxmlformats.org/officeDocument/2006/relationships/hyperlink" Target="mailto:office@budeshte.b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udeshte.b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2016&amp;ToPar=Art192&#1072;_Al11&amp;Type=20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pis://Base=NARH&amp;DocCode=4023&amp;ToPar=Art10&#1072;&amp;Type=201/" TargetMode="External"/><Relationship Id="rId23" Type="http://schemas.openxmlformats.org/officeDocument/2006/relationships/header" Target="header3.xml"/><Relationship Id="rId10" Type="http://schemas.openxmlformats.org/officeDocument/2006/relationships/hyperlink" Target="apis://Base=NARH&amp;DocCode=2016&amp;ToPar=Art131_Al2&amp;Type=201/"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apis://Base=NARH&amp;DocCode=2016&amp;ToPar=Art131_Al2&amp;Type=201/" TargetMode="External"/><Relationship Id="rId14" Type="http://schemas.openxmlformats.org/officeDocument/2006/relationships/hyperlink" Target="apis://Base=NARH&amp;DocCode=4023&amp;ToPar=Art5&amp;Type=20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67666-6070-4B6C-95C8-10B9AB27E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1854</Words>
  <Characters>10568</Characters>
  <Application>Microsoft Office Word</Application>
  <DocSecurity>0</DocSecurity>
  <Lines>88</Lines>
  <Paragraphs>24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Ива Наумова</cp:lastModifiedBy>
  <cp:revision>20</cp:revision>
  <dcterms:created xsi:type="dcterms:W3CDTF">2024-08-13T12:05:00Z</dcterms:created>
  <dcterms:modified xsi:type="dcterms:W3CDTF">2025-12-15T12:36:00Z</dcterms:modified>
</cp:coreProperties>
</file>